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2DA1" w14:textId="77777777" w:rsidR="00582EB2" w:rsidRDefault="00582EB2" w:rsidP="00582EB2">
      <w:pPr>
        <w:pStyle w:val="Standard"/>
        <w:jc w:val="right"/>
        <w:rPr>
          <w:lang w:val="ru-RU"/>
        </w:rPr>
      </w:pPr>
      <w:r>
        <w:rPr>
          <w:lang w:val="ru-RU"/>
        </w:rPr>
        <w:t xml:space="preserve">Утверждено приказом заведующей </w:t>
      </w:r>
    </w:p>
    <w:p w14:paraId="637323F9" w14:textId="77777777" w:rsidR="00582EB2" w:rsidRDefault="00582EB2" w:rsidP="00582EB2">
      <w:pPr>
        <w:pStyle w:val="Standard"/>
        <w:jc w:val="right"/>
        <w:rPr>
          <w:lang w:val="ru-RU"/>
        </w:rPr>
      </w:pPr>
      <w:r>
        <w:rPr>
          <w:lang w:val="ru-RU"/>
        </w:rPr>
        <w:t>№ 01-05/104 от 31.08.2021 г.</w:t>
      </w:r>
    </w:p>
    <w:p w14:paraId="370E0E79" w14:textId="77777777" w:rsidR="004E2A36" w:rsidRDefault="004E2A36">
      <w:pPr>
        <w:pStyle w:val="af3"/>
        <w:jc w:val="center"/>
      </w:pPr>
    </w:p>
    <w:p w14:paraId="314E018A" w14:textId="77777777" w:rsidR="004E2A36" w:rsidRDefault="00830FA3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89DCCD9" w14:textId="77777777" w:rsidR="004E2A36" w:rsidRDefault="00830FA3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календарному образовательному графику</w:t>
      </w:r>
    </w:p>
    <w:p w14:paraId="78C85FC5" w14:textId="77777777" w:rsidR="004E2A36" w:rsidRDefault="00830FA3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детский сад п. Каменники</w:t>
      </w:r>
    </w:p>
    <w:p w14:paraId="3A0EF896" w14:textId="1507F81D" w:rsidR="004E2A36" w:rsidRDefault="00830FA3">
      <w:pPr>
        <w:pStyle w:val="af3"/>
        <w:ind w:left="-624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3E01EC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746563">
        <w:rPr>
          <w:rFonts w:ascii="Times New Roman" w:hAnsi="Times New Roman" w:cs="Times New Roman"/>
          <w:b/>
          <w:sz w:val="28"/>
          <w:szCs w:val="28"/>
        </w:rPr>
        <w:t>2</w:t>
      </w:r>
      <w:r w:rsidR="003E01E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6BDBC06" w14:textId="77777777" w:rsidR="005C4F6D" w:rsidRDefault="00830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образовательный график является  локальным нормативным документом, регламентирующим общие требования к организации образовательного процесса в учебном году в муниципальном дошкольном образовательном учреждении детский сад п. Каменники.</w:t>
      </w:r>
      <w:r>
        <w:rPr>
          <w:rFonts w:ascii="Times New Roman" w:hAnsi="Times New Roman" w:cs="Times New Roman"/>
          <w:sz w:val="24"/>
          <w:szCs w:val="24"/>
        </w:rPr>
        <w:br/>
        <w:t>Календарный образовательный график разработан в соответствии с:</w:t>
      </w:r>
      <w:r>
        <w:rPr>
          <w:rFonts w:ascii="Times New Roman" w:hAnsi="Times New Roman" w:cs="Times New Roman"/>
          <w:sz w:val="24"/>
          <w:szCs w:val="24"/>
        </w:rPr>
        <w:br/>
        <w:t>- Законом Российской Федерации «Об образовании в Российской Федерации»;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3E01EC" w:rsidRPr="003E01EC">
        <w:rPr>
          <w:rFonts w:ascii="Times New Roman" w:hAnsi="Times New Roman" w:cs="Times New Roman"/>
          <w:sz w:val="24"/>
          <w:szCs w:val="24"/>
        </w:rPr>
        <w:t xml:space="preserve">СанПиН </w:t>
      </w:r>
      <w:r w:rsidR="00A80184" w:rsidRPr="00A80184">
        <w:rPr>
          <w:rFonts w:ascii="Times New Roman" w:hAnsi="Times New Roman" w:cs="Times New Roman"/>
          <w:sz w:val="24"/>
          <w:szCs w:val="24"/>
        </w:rPr>
        <w:t>2.4. 3648-20</w:t>
      </w:r>
      <w:r w:rsidR="00A80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устройству, содержанию и организации режима работы в дошкольных организациях».</w:t>
      </w:r>
      <w:r>
        <w:rPr>
          <w:rFonts w:ascii="Times New Roman" w:hAnsi="Times New Roman" w:cs="Times New Roman"/>
          <w:sz w:val="24"/>
          <w:szCs w:val="24"/>
        </w:rPr>
        <w:br/>
        <w:t>- Федеральным государственным образовательным стандартам дошкольного образования, утвержденными приказом Министерства образования и науки РФ от 17 октября 2013 года № 1155;</w:t>
      </w:r>
      <w:r>
        <w:rPr>
          <w:rFonts w:ascii="Times New Roman" w:hAnsi="Times New Roman" w:cs="Times New Roman"/>
          <w:sz w:val="24"/>
          <w:szCs w:val="24"/>
        </w:rPr>
        <w:br/>
        <w:t>- Письмом Министерства образования Российской Федерации от 14.03.2000 №65/23-16 «О гигиенических требованиях к максимальной нагрузке на детей дошкольного возраста в организованных формах обучения»;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>- Уставом ДОУ;</w:t>
      </w:r>
      <w:r>
        <w:rPr>
          <w:rFonts w:ascii="Times New Roman" w:hAnsi="Times New Roman" w:cs="Times New Roman"/>
          <w:sz w:val="24"/>
          <w:szCs w:val="24"/>
        </w:rPr>
        <w:br/>
        <w:t>- Основной образовательной программой дошкольного образования МДОУ детский сад п. Каменники.</w:t>
      </w:r>
      <w:r>
        <w:rPr>
          <w:rFonts w:ascii="Times New Roman" w:hAnsi="Times New Roman" w:cs="Times New Roman"/>
          <w:sz w:val="24"/>
          <w:szCs w:val="24"/>
        </w:rPr>
        <w:br/>
        <w:t>Календарный образовательный график учитывает в полном объеме возрастные психофизические особенности воспитанников и отвечает требованиям охраны их жизни и здоровья .</w:t>
      </w:r>
      <w:r>
        <w:rPr>
          <w:rFonts w:ascii="Times New Roman" w:hAnsi="Times New Roman" w:cs="Times New Roman"/>
          <w:sz w:val="24"/>
          <w:szCs w:val="24"/>
        </w:rPr>
        <w:br/>
        <w:t xml:space="preserve">Содержание календарного </w:t>
      </w:r>
      <w:r w:rsidRPr="003E01EC">
        <w:rPr>
          <w:rFonts w:ascii="Times New Roman" w:hAnsi="Times New Roman" w:cs="Times New Roman"/>
          <w:sz w:val="24"/>
          <w:szCs w:val="24"/>
        </w:rPr>
        <w:t>образовательный графика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следующее:</w:t>
      </w:r>
      <w:r>
        <w:rPr>
          <w:rFonts w:ascii="Times New Roman" w:hAnsi="Times New Roman" w:cs="Times New Roman"/>
          <w:sz w:val="24"/>
          <w:szCs w:val="24"/>
        </w:rPr>
        <w:br/>
        <w:t>- количество возрастных групп;</w:t>
      </w:r>
      <w:r>
        <w:rPr>
          <w:rFonts w:ascii="Times New Roman" w:hAnsi="Times New Roman" w:cs="Times New Roman"/>
          <w:sz w:val="24"/>
          <w:szCs w:val="24"/>
        </w:rPr>
        <w:br/>
        <w:t>- дата начала учебного года;</w:t>
      </w:r>
      <w:r>
        <w:rPr>
          <w:rFonts w:ascii="Times New Roman" w:hAnsi="Times New Roman" w:cs="Times New Roman"/>
          <w:sz w:val="24"/>
          <w:szCs w:val="24"/>
        </w:rPr>
        <w:br/>
        <w:t>- дата окончания учебного года;</w:t>
      </w:r>
      <w:r>
        <w:rPr>
          <w:rFonts w:ascii="Times New Roman" w:hAnsi="Times New Roman" w:cs="Times New Roman"/>
          <w:sz w:val="24"/>
          <w:szCs w:val="24"/>
        </w:rPr>
        <w:br/>
        <w:t>- продолжительность учебной недели;</w:t>
      </w:r>
      <w:r>
        <w:rPr>
          <w:rFonts w:ascii="Times New Roman" w:hAnsi="Times New Roman" w:cs="Times New Roman"/>
          <w:sz w:val="24"/>
          <w:szCs w:val="24"/>
        </w:rPr>
        <w:br/>
        <w:t>- режим работы ДОУ в учебном году, в летний оздоровительный период;</w:t>
      </w:r>
      <w:r>
        <w:rPr>
          <w:rFonts w:ascii="Times New Roman" w:hAnsi="Times New Roman" w:cs="Times New Roman"/>
          <w:sz w:val="24"/>
          <w:szCs w:val="24"/>
        </w:rPr>
        <w:br/>
        <w:t>- график каникул, их начало и окончание;</w:t>
      </w:r>
      <w:r>
        <w:rPr>
          <w:rFonts w:ascii="Times New Roman" w:hAnsi="Times New Roman" w:cs="Times New Roman"/>
          <w:sz w:val="24"/>
          <w:szCs w:val="24"/>
        </w:rPr>
        <w:br/>
        <w:t>- режим проведения образовательной деятельности;</w:t>
      </w:r>
      <w:r>
        <w:rPr>
          <w:rFonts w:ascii="Times New Roman" w:hAnsi="Times New Roman" w:cs="Times New Roman"/>
          <w:sz w:val="24"/>
          <w:szCs w:val="24"/>
        </w:rPr>
        <w:br/>
        <w:t>- сроки проведения мониторинга достижения детьми планируемых результатов освоения</w:t>
      </w:r>
      <w:r>
        <w:rPr>
          <w:rFonts w:ascii="Times New Roman" w:hAnsi="Times New Roman" w:cs="Times New Roman"/>
          <w:sz w:val="24"/>
          <w:szCs w:val="24"/>
        </w:rPr>
        <w:br/>
        <w:t>основной общеобразовательной программы дошкольного образования ;</w:t>
      </w:r>
      <w:r>
        <w:rPr>
          <w:rFonts w:ascii="Times New Roman" w:hAnsi="Times New Roman" w:cs="Times New Roman"/>
          <w:sz w:val="24"/>
          <w:szCs w:val="24"/>
        </w:rPr>
        <w:br/>
        <w:t>- периодичность проведения родительских собраний;</w:t>
      </w:r>
      <w:r>
        <w:rPr>
          <w:rFonts w:ascii="Times New Roman" w:hAnsi="Times New Roman" w:cs="Times New Roman"/>
          <w:sz w:val="24"/>
          <w:szCs w:val="24"/>
        </w:rPr>
        <w:br/>
        <w:t>- праздничные дни;</w:t>
      </w:r>
      <w:r>
        <w:rPr>
          <w:rFonts w:ascii="Times New Roman" w:hAnsi="Times New Roman" w:cs="Times New Roman"/>
          <w:sz w:val="24"/>
          <w:szCs w:val="24"/>
        </w:rPr>
        <w:br/>
        <w:t>- праздничные мероприятия и развлечения, организуемые совместно с родителями как</w:t>
      </w:r>
      <w:r>
        <w:rPr>
          <w:rFonts w:ascii="Times New Roman" w:hAnsi="Times New Roman" w:cs="Times New Roman"/>
          <w:sz w:val="24"/>
          <w:szCs w:val="24"/>
        </w:rPr>
        <w:br/>
        <w:t>участниками образовательного процесса.</w:t>
      </w:r>
      <w:r>
        <w:rPr>
          <w:rFonts w:ascii="Times New Roman" w:hAnsi="Times New Roman" w:cs="Times New Roman"/>
          <w:sz w:val="24"/>
          <w:szCs w:val="24"/>
        </w:rPr>
        <w:br/>
        <w:t xml:space="preserve">Календарный образовательный график обсуждается и принимается на педагогическом совете и утверждается приказом заведующей ДОУ до начала учебного года. Все изменения, вносимые ДОУ в календарный образовательный график, утверждаются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заведующей  образовательного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 и доводятся до всех участников образовательного процесса.</w:t>
      </w:r>
    </w:p>
    <w:p w14:paraId="6B635B3F" w14:textId="686A07E5" w:rsidR="004E2A36" w:rsidRDefault="00830FA3">
      <w:r>
        <w:br/>
      </w:r>
    </w:p>
    <w:p w14:paraId="5AF49CE6" w14:textId="77777777" w:rsidR="005C4F6D" w:rsidRDefault="005C4F6D" w:rsidP="005C4F6D">
      <w:pPr>
        <w:pStyle w:val="Standard"/>
        <w:jc w:val="right"/>
        <w:rPr>
          <w:lang w:val="ru-RU"/>
        </w:rPr>
      </w:pPr>
      <w:r>
        <w:rPr>
          <w:lang w:val="ru-RU"/>
        </w:rPr>
        <w:lastRenderedPageBreak/>
        <w:t xml:space="preserve">Утверждено приказом заведующей </w:t>
      </w:r>
    </w:p>
    <w:p w14:paraId="753409D4" w14:textId="77777777" w:rsidR="005C4F6D" w:rsidRDefault="005C4F6D" w:rsidP="005C4F6D">
      <w:pPr>
        <w:pStyle w:val="Standard"/>
        <w:jc w:val="right"/>
        <w:rPr>
          <w:lang w:val="ru-RU"/>
        </w:rPr>
      </w:pPr>
      <w:r>
        <w:rPr>
          <w:lang w:val="ru-RU"/>
        </w:rPr>
        <w:t>№ 01-05/104 от 31.08.2021 г.</w:t>
      </w:r>
    </w:p>
    <w:p w14:paraId="0E40B583" w14:textId="77777777" w:rsidR="004E2A36" w:rsidRDefault="004E2A36">
      <w:pPr>
        <w:jc w:val="center"/>
      </w:pPr>
    </w:p>
    <w:p w14:paraId="63801803" w14:textId="6435BCEA" w:rsidR="004E2A36" w:rsidRDefault="00830FA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Календарный образовательный график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3E01EC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746563">
        <w:rPr>
          <w:rFonts w:ascii="Times New Roman" w:hAnsi="Times New Roman" w:cs="Times New Roman"/>
          <w:b/>
          <w:sz w:val="24"/>
          <w:szCs w:val="24"/>
        </w:rPr>
        <w:t>2</w:t>
      </w:r>
      <w:r w:rsidR="003E01E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br/>
      </w:r>
    </w:p>
    <w:tbl>
      <w:tblPr>
        <w:tblW w:w="10818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26"/>
        <w:gridCol w:w="2300"/>
        <w:gridCol w:w="1200"/>
        <w:gridCol w:w="90"/>
        <w:gridCol w:w="1025"/>
        <w:gridCol w:w="134"/>
        <w:gridCol w:w="988"/>
        <w:gridCol w:w="274"/>
        <w:gridCol w:w="781"/>
        <w:gridCol w:w="76"/>
        <w:gridCol w:w="247"/>
        <w:gridCol w:w="914"/>
        <w:gridCol w:w="240"/>
        <w:gridCol w:w="2123"/>
      </w:tblGrid>
      <w:tr w:rsidR="004E2A36" w14:paraId="73BD092B" w14:textId="77777777" w:rsidTr="00F83BEE"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426187C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4862E62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16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AAE1735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4E2A36" w14:paraId="4A214C57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615AA50" w14:textId="77777777" w:rsidR="004E2A36" w:rsidRDefault="004E2A36"/>
        </w:tc>
        <w:tc>
          <w:tcPr>
            <w:tcW w:w="2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83383EB" w14:textId="77777777" w:rsidR="004E2A36" w:rsidRDefault="004E2A36"/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B58CBCC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группа раннего возраста</w:t>
            </w:r>
          </w:p>
          <w:p w14:paraId="488F5402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(1,5-2 года)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D96B727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 раннего возраста</w:t>
            </w:r>
          </w:p>
          <w:p w14:paraId="59FD389F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(2-3 года)</w:t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272035A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14:paraId="4AF77A7F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(3-4 года)</w:t>
            </w:r>
          </w:p>
        </w:tc>
        <w:tc>
          <w:tcPr>
            <w:tcW w:w="1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3233C12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14:paraId="49C44186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(4-5 лет)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9129A5C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14:paraId="29B86562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(5-6 лет)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2162FA7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  <w:p w14:paraId="482EE558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(6-7 лет)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4E2A36" w14:paraId="23AA29C3" w14:textId="77777777" w:rsidTr="00F83BEE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A7A8A9B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A2456D1" w14:textId="77777777" w:rsidR="004E2A36" w:rsidRDefault="00830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F23692A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C8656E9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8C0FCCB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EAEAA8C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DD19C8B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D6F58B0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A36" w14:paraId="3773FEC2" w14:textId="77777777" w:rsidTr="00F83BEE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210DECD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C404AD1" w14:textId="77777777" w:rsidR="004E2A36" w:rsidRDefault="00830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16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98326CA" w14:textId="4D0A854B" w:rsidR="004E2A36" w:rsidRDefault="003E0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FA3">
              <w:rPr>
                <w:rFonts w:ascii="Times New Roman" w:hAnsi="Times New Roman" w:cs="Times New Roman"/>
                <w:sz w:val="24"/>
                <w:szCs w:val="24"/>
              </w:rPr>
              <w:t>сентября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830FA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30FA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2A36" w14:paraId="385C15C8" w14:textId="77777777" w:rsidTr="00F83BEE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8011730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CE38DEA" w14:textId="77777777" w:rsidR="004E2A36" w:rsidRDefault="00830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16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0C81F0E" w14:textId="5913A981" w:rsidR="004E2A36" w:rsidRDefault="00830F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1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 w:rsidR="003E01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2A36" w14:paraId="0DE5C6E4" w14:textId="77777777" w:rsidTr="00F83BEE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FBC6E40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ADE69DD" w14:textId="77777777" w:rsidR="004E2A36" w:rsidRDefault="00830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учебной недели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16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1900A3F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(понедельник - пятница)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2A36" w14:paraId="6B779D7C" w14:textId="77777777" w:rsidTr="00F83BEE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30BCE8E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6FFE5A1" w14:textId="77777777" w:rsidR="004E2A36" w:rsidRDefault="00830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816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21930F3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2A36" w14:paraId="1287042F" w14:textId="77777777" w:rsidTr="00F83BEE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6E19BA0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81C3372" w14:textId="77777777" w:rsidR="004E2A36" w:rsidRDefault="00830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ДОУ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учебном году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16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CEE92F3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 рабочая неделя.</w:t>
            </w:r>
          </w:p>
          <w:p w14:paraId="17885BE8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работы </w:t>
            </w:r>
          </w:p>
          <w:p w14:paraId="653A8ED9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 ежедневно, с 7.00 до 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2A36" w14:paraId="74816880" w14:textId="77777777" w:rsidTr="00F83BEE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0B84162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7B1434A" w14:textId="77777777" w:rsidR="004E2A36" w:rsidRDefault="00830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каникул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16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66F3CF0" w14:textId="73DBB4F3" w:rsidR="004E2A36" w:rsidRDefault="00830F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каникулы- </w:t>
            </w:r>
            <w:r w:rsidR="003E01EC" w:rsidRPr="00540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31.12</w:t>
            </w:r>
            <w:r w:rsidRPr="00540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</w:t>
            </w:r>
            <w:r w:rsidR="00746563" w:rsidRPr="00540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3E01EC" w:rsidRPr="00540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40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540A6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  <w:r w:rsidR="003E01EC" w:rsidRPr="00540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540A6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.01.20</w:t>
            </w:r>
            <w:r w:rsidR="00746563" w:rsidRPr="00540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3E01EC" w:rsidRPr="00540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540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Летние каникулы- </w:t>
            </w:r>
            <w:r w:rsidR="003E01EC" w:rsidRPr="00540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  <w:r w:rsidRPr="00540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</w:t>
            </w:r>
            <w:r w:rsidR="00746563" w:rsidRPr="00540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540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</w:t>
            </w:r>
            <w:r w:rsidR="00746563" w:rsidRPr="00540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3E01EC" w:rsidRPr="00540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540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- 31.08.20</w:t>
            </w:r>
            <w:r w:rsidR="00746563" w:rsidRPr="00540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3E01EC" w:rsidRPr="00540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2A36" w14:paraId="788BFEA2" w14:textId="77777777" w:rsidTr="00F83BEE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392E1E0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4F00D17" w14:textId="77777777" w:rsidR="004E2A36" w:rsidRDefault="00830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ДОУ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летний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оздоровительный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16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8330679" w14:textId="2A723127" w:rsidR="004E2A36" w:rsidRDefault="003E0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30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6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0FA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46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FA3">
              <w:rPr>
                <w:rFonts w:ascii="Times New Roman" w:hAnsi="Times New Roman" w:cs="Times New Roman"/>
                <w:sz w:val="24"/>
                <w:szCs w:val="24"/>
              </w:rPr>
              <w:t xml:space="preserve"> - 31.08.20</w:t>
            </w:r>
            <w:r w:rsidR="00746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FA3">
              <w:rPr>
                <w:rFonts w:ascii="Times New Roman" w:hAnsi="Times New Roman" w:cs="Times New Roman"/>
                <w:sz w:val="24"/>
                <w:szCs w:val="24"/>
              </w:rPr>
              <w:br/>
              <w:t>Во время летнего оздоровительного периода проводится образовательная</w:t>
            </w:r>
            <w:r w:rsidR="00830FA3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 только по художественно-эстетическому и физкультурно-оздоровительному направлениям (музыкальная, спортивная деятельность, художественное творчество), музыкальные и спортивные праздники</w:t>
            </w:r>
            <w:r w:rsidR="00830FA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2A36" w14:paraId="4906B788" w14:textId="77777777" w:rsidTr="00F83BEE"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DB49346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9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382B92D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образовательной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4E2A36" w14:paraId="28C0487E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1BBC17D" w14:textId="77777777" w:rsidR="004E2A36" w:rsidRDefault="004E2A36"/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AFA8D29" w14:textId="77777777" w:rsidR="004E2A36" w:rsidRDefault="00830F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образовательная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нагрузка (кол-во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занятий/кол-во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мин)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90632F0" w14:textId="77777777" w:rsidR="004E2A36" w:rsidRDefault="00830F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1ч.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DDD013F" w14:textId="77777777" w:rsidR="004E2A36" w:rsidRDefault="00830F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1ч.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мин</w:t>
            </w:r>
          </w:p>
          <w:p w14:paraId="6285A27B" w14:textId="77777777" w:rsidR="004E2A36" w:rsidRDefault="004E2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BB7254C" w14:textId="77777777" w:rsidR="004E2A36" w:rsidRDefault="00830F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2ч.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C1E9B90" w14:textId="77777777" w:rsidR="004E2A36" w:rsidRDefault="00830F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D42E40A" w14:textId="77777777" w:rsidR="004E2A36" w:rsidRDefault="00830F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6ч.25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A332FDF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2A36" w14:paraId="450DECA9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3A9D260" w14:textId="77777777" w:rsidR="004E2A36" w:rsidRDefault="004E2A36"/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4F8AD73" w14:textId="77777777" w:rsidR="004E2A36" w:rsidRDefault="00830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323094A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2284708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E39CE01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AA0DCDF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8462F0D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25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787EFF9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2A36" w14:paraId="6300D13E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23CFAFE" w14:textId="77777777" w:rsidR="004E2A36" w:rsidRDefault="004E2A36"/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875B5D2" w14:textId="77777777" w:rsidR="004E2A36" w:rsidRDefault="00830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перерыва между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6CD0113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1AEE9D4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E4D3F22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47BE261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FA873B7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C6BEA1A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2A36" w14:paraId="6B29ABE4" w14:textId="77777777" w:rsidTr="00F83BEE"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16823A5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32C4EE8" w14:textId="77777777" w:rsidR="004E2A36" w:rsidRDefault="00830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мониторинга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достижений детьми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планируемых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результатов освоения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основной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16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5DBC537" w14:textId="2AFCD95B" w:rsidR="004E2A36" w:rsidRDefault="003E0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30FA3">
              <w:rPr>
                <w:rFonts w:ascii="Times New Roman" w:hAnsi="Times New Roman" w:cs="Times New Roman"/>
                <w:sz w:val="24"/>
                <w:szCs w:val="24"/>
              </w:rPr>
              <w:t xml:space="preserve"> - мониторинг для построения индивидуального</w:t>
            </w:r>
            <w:r w:rsidR="00830FA3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образовательного маршрута воспитанников в форме наблюдений</w:t>
            </w:r>
            <w:r w:rsidR="00830F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30FA3">
              <w:rPr>
                <w:rFonts w:ascii="Times New Roman" w:hAnsi="Times New Roman" w:cs="Times New Roman"/>
                <w:sz w:val="24"/>
                <w:szCs w:val="24"/>
              </w:rPr>
              <w:t xml:space="preserve"> - психолого-</w:t>
            </w:r>
            <w:proofErr w:type="spellStart"/>
            <w:r w:rsidR="00830FA3">
              <w:rPr>
                <w:rFonts w:ascii="Times New Roman" w:hAnsi="Times New Roman" w:cs="Times New Roman"/>
                <w:sz w:val="24"/>
                <w:szCs w:val="24"/>
              </w:rPr>
              <w:t>педагогичсеская</w:t>
            </w:r>
            <w:proofErr w:type="spellEnd"/>
            <w:r w:rsidR="00830FA3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</w:t>
            </w:r>
            <w:r w:rsidR="00830F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готовности к школьному обучению </w:t>
            </w:r>
          </w:p>
        </w:tc>
      </w:tr>
      <w:tr w:rsidR="004E2A36" w14:paraId="4D84D503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8B443AA" w14:textId="77777777" w:rsidR="004E2A36" w:rsidRDefault="004E2A36"/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69491B8" w14:textId="77777777" w:rsidR="004E2A36" w:rsidRDefault="00830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816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4572073" w14:textId="550D9923" w:rsidR="004E2A36" w:rsidRDefault="003E0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</w:tr>
      <w:tr w:rsidR="004E2A36" w14:paraId="015E0673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BECAA07" w14:textId="77777777" w:rsidR="004E2A36" w:rsidRDefault="004E2A36"/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143DBDC" w14:textId="77777777" w:rsidR="004E2A36" w:rsidRDefault="00830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816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3565093" w14:textId="0AD6B4CE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784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E0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7846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E2A36" w14:paraId="37D6A8CA" w14:textId="77777777" w:rsidTr="00F83BEE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F2A2499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ECACB9C" w14:textId="77777777" w:rsidR="004E2A36" w:rsidRDefault="00830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общих, групповых родительских собраний</w:t>
            </w:r>
          </w:p>
        </w:tc>
        <w:tc>
          <w:tcPr>
            <w:tcW w:w="816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4F216B3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собрание - сентябрь - октябрь </w:t>
            </w:r>
          </w:p>
          <w:p w14:paraId="765D85EC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собрание - январь – февраль</w:t>
            </w:r>
          </w:p>
          <w:p w14:paraId="7CE7B813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собрание - апрель - май </w:t>
            </w:r>
          </w:p>
          <w:p w14:paraId="608DAF28" w14:textId="77777777" w:rsidR="004E2A36" w:rsidRDefault="00830F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родительское собрание: ноябрь («Детская безопасность»)</w:t>
            </w:r>
          </w:p>
          <w:p w14:paraId="36856DEB" w14:textId="77777777" w:rsidR="004E2A36" w:rsidRDefault="004E2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36" w14:paraId="0E9A4621" w14:textId="77777777" w:rsidTr="00F83BEE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1160DBF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61A335B" w14:textId="77777777" w:rsidR="004E2A36" w:rsidRDefault="00830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Праздничные (выходные) дни</w:t>
            </w:r>
          </w:p>
        </w:tc>
        <w:tc>
          <w:tcPr>
            <w:tcW w:w="816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630CACE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Выходные: суббота, воскресенье и праздничные дни в соответствии с законодательством РФ:</w:t>
            </w:r>
          </w:p>
          <w:p w14:paraId="08E102C7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ноября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 </w:t>
            </w:r>
          </w:p>
          <w:p w14:paraId="3B3439C6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по </w:t>
            </w:r>
            <w:r w:rsidR="004473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января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Новогодние и Рождественские праздники </w:t>
            </w:r>
          </w:p>
          <w:p w14:paraId="5D994495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- День защитника Отечества </w:t>
            </w:r>
          </w:p>
          <w:p w14:paraId="5BE8F84C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 — Международный женский день </w:t>
            </w:r>
          </w:p>
          <w:p w14:paraId="138A523B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мая - Праздник весны и труда </w:t>
            </w:r>
          </w:p>
          <w:p w14:paraId="3C815403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- День Победы </w:t>
            </w:r>
          </w:p>
          <w:p w14:paraId="4880C1DE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- День России</w:t>
            </w:r>
          </w:p>
        </w:tc>
      </w:tr>
      <w:tr w:rsidR="004E2A36" w14:paraId="560589D5" w14:textId="77777777" w:rsidTr="00F83BEE"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F8129B8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92A477F" w14:textId="77777777" w:rsidR="004E2A36" w:rsidRDefault="00830F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Праздничные мероприятия и развлечения, организуемые совместно с участниками образовательного процесса</w:t>
            </w:r>
          </w:p>
        </w:tc>
      </w:tr>
      <w:tr w:rsidR="004E2A36" w14:paraId="58F157BB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D85A126" w14:textId="77777777" w:rsidR="004E2A36" w:rsidRDefault="004E2A36"/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A83F070" w14:textId="77777777" w:rsidR="004E2A36" w:rsidRDefault="004E2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2ABFD63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</w:t>
            </w:r>
          </w:p>
          <w:p w14:paraId="0B248CD2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(1,5-2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43AFD34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группа раннего возраста</w:t>
            </w:r>
          </w:p>
          <w:p w14:paraId="36106E1C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(2-3 года)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F5D072F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Младшая группа</w:t>
            </w:r>
          </w:p>
          <w:p w14:paraId="1EE955D7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1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88EE2AF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14:paraId="1C9B3BA7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A4C34B0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14:paraId="288DEE33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7F7DF16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14:paraId="2B36308D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2A36" w14:paraId="5D5224B2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DBF77DA" w14:textId="77777777" w:rsidR="004E2A36" w:rsidRDefault="004E2A36"/>
        </w:tc>
        <w:tc>
          <w:tcPr>
            <w:tcW w:w="2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565B4A4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9CFFE99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6BA6C2C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о событиях лета «Краски солнечного лета»</w:t>
            </w:r>
          </w:p>
          <w:p w14:paraId="1B6719B6" w14:textId="0D0AE219" w:rsidR="002217D5" w:rsidRPr="002217D5" w:rsidRDefault="002217D5" w:rsidP="002217D5">
            <w:pPr>
              <w:pStyle w:val="af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4E2A36" w14:paraId="1D17E602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356A8BE" w14:textId="77777777" w:rsidR="004E2A36" w:rsidRDefault="004E2A36"/>
        </w:tc>
        <w:tc>
          <w:tcPr>
            <w:tcW w:w="2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E943FF7" w14:textId="77777777" w:rsidR="004E2A36" w:rsidRDefault="004E2A36"/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866B063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6898EA5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632311F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E9362A7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73C8C30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8DB0073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туристический слет </w:t>
            </w:r>
          </w:p>
          <w:p w14:paraId="73DA69C0" w14:textId="0FA9B6C4" w:rsidR="004E2A36" w:rsidRPr="003E01EC" w:rsidRDefault="00830FA3" w:rsidP="003E01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«Туристёнок-20</w:t>
            </w:r>
            <w:r w:rsidR="003E01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2A36" w14:paraId="6E265CAD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8DFACEC" w14:textId="77777777" w:rsidR="004E2A36" w:rsidRDefault="004E2A36"/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7F9BD89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2E92EE0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6B815D4" w14:textId="77777777" w:rsidR="004E2A36" w:rsidRDefault="00830FA3">
            <w:pPr>
              <w:pStyle w:val="af5"/>
              <w:numPr>
                <w:ilvl w:val="0"/>
                <w:numId w:val="1"/>
              </w:numPr>
              <w:tabs>
                <w:tab w:val="left" w:pos="28"/>
              </w:tabs>
              <w:spacing w:after="0" w:line="240" w:lineRule="auto"/>
              <w:ind w:left="340" w:hanging="22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</w:t>
            </w:r>
            <w:r w:rsidR="00447335">
              <w:rPr>
                <w:rFonts w:ascii="Times New Roman" w:hAnsi="Times New Roman" w:cs="Times New Roman"/>
                <w:sz w:val="24"/>
                <w:szCs w:val="24"/>
              </w:rPr>
              <w:t>Осеннее расчудесье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2A204F" w14:textId="77777777" w:rsidR="004E2A36" w:rsidRDefault="00830FA3">
            <w:pPr>
              <w:pStyle w:val="af5"/>
              <w:numPr>
                <w:ilvl w:val="0"/>
                <w:numId w:val="1"/>
              </w:num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праздники «В гостях у Осени»</w:t>
            </w:r>
          </w:p>
        </w:tc>
      </w:tr>
      <w:tr w:rsidR="004E2A36" w14:paraId="41D49EBF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0BE3ADA" w14:textId="77777777" w:rsidR="004E2A36" w:rsidRDefault="004E2A36"/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CE4AD84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BE15F24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00BDF23" w14:textId="77777777" w:rsidR="004E2A36" w:rsidRDefault="00830FA3">
            <w:pPr>
              <w:pStyle w:val="af5"/>
              <w:numPr>
                <w:ilvl w:val="0"/>
                <w:numId w:val="3"/>
              </w:num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мероприятия, посвященные Дню матери</w:t>
            </w:r>
          </w:p>
          <w:p w14:paraId="127C339C" w14:textId="77777777" w:rsidR="004E2A36" w:rsidRDefault="00830FA3">
            <w:pPr>
              <w:pStyle w:val="af5"/>
              <w:numPr>
                <w:ilvl w:val="0"/>
                <w:numId w:val="3"/>
              </w:num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«Вместе с мамой хорошо!»</w:t>
            </w:r>
          </w:p>
        </w:tc>
      </w:tr>
      <w:tr w:rsidR="004E2A36" w14:paraId="1E200AC5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4DACC46" w14:textId="77777777" w:rsidR="004E2A36" w:rsidRDefault="004E2A36"/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8DB4677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16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F2AFD12" w14:textId="77777777" w:rsidR="004E2A36" w:rsidRDefault="00830FA3">
            <w:pPr>
              <w:pStyle w:val="af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«Новый год у ворот»</w:t>
            </w:r>
          </w:p>
          <w:p w14:paraId="2F3BA46F" w14:textId="77777777" w:rsidR="004E2A36" w:rsidRDefault="00830FA3">
            <w:pPr>
              <w:pStyle w:val="af5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выставка «</w:t>
            </w:r>
            <w:r w:rsidR="00447335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2A36" w14:paraId="16B2F2A0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E49F63E" w14:textId="77777777" w:rsidR="004E2A36" w:rsidRDefault="004E2A36"/>
        </w:tc>
        <w:tc>
          <w:tcPr>
            <w:tcW w:w="2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67877BA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6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695CDD2" w14:textId="77777777" w:rsidR="004E2A36" w:rsidRDefault="00830FA3">
            <w:pPr>
              <w:pStyle w:val="af5"/>
              <w:numPr>
                <w:ilvl w:val="0"/>
                <w:numId w:val="4"/>
              </w:num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«Прощание с ёлочкой»</w:t>
            </w:r>
          </w:p>
          <w:p w14:paraId="4C05D46B" w14:textId="77777777" w:rsidR="004E2A36" w:rsidRDefault="00830FA3">
            <w:pPr>
              <w:pStyle w:val="af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участков «Снежные фантазии»</w:t>
            </w:r>
          </w:p>
        </w:tc>
      </w:tr>
      <w:tr w:rsidR="004E2A36" w14:paraId="607B23B6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A12B139" w14:textId="77777777" w:rsidR="004E2A36" w:rsidRDefault="004E2A36"/>
        </w:tc>
        <w:tc>
          <w:tcPr>
            <w:tcW w:w="2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A25D463" w14:textId="77777777" w:rsidR="004E2A36" w:rsidRDefault="004E2A36"/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851BD65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2DBA6F5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FA0C19F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530C895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B8BC21E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BA29F0A" w14:textId="77777777" w:rsidR="004E2A36" w:rsidRDefault="00830FA3">
            <w:pPr>
              <w:pStyle w:val="af5"/>
              <w:numPr>
                <w:ilvl w:val="0"/>
                <w:numId w:val="7"/>
              </w:numPr>
              <w:tabs>
                <w:tab w:val="left" w:pos="191"/>
              </w:tabs>
              <w:spacing w:after="0" w:line="240" w:lineRule="auto"/>
              <w:ind w:left="62"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смотр-конкурс «Дорогая моя провинция»</w:t>
            </w:r>
          </w:p>
          <w:p w14:paraId="78BC0790" w14:textId="77777777" w:rsidR="004E2A36" w:rsidRDefault="00830FA3">
            <w:pPr>
              <w:pStyle w:val="af5"/>
              <w:numPr>
                <w:ilvl w:val="0"/>
                <w:numId w:val="7"/>
              </w:numPr>
              <w:tabs>
                <w:tab w:val="left" w:pos="185"/>
              </w:tabs>
              <w:spacing w:after="0" w:line="240" w:lineRule="auto"/>
              <w:ind w:left="55"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«Зимние забавы»</w:t>
            </w:r>
          </w:p>
        </w:tc>
      </w:tr>
      <w:tr w:rsidR="004E2A36" w14:paraId="3444FA03" w14:textId="77777777" w:rsidTr="00F83BEE"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F15D575" w14:textId="77777777" w:rsidR="004E2A36" w:rsidRDefault="004E2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3AAC943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9F7EE93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7885211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3C1601E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C91482C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C8AA1B1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D69D7C0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4473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Зимние Олимпийские игры»</w:t>
            </w:r>
          </w:p>
          <w:p w14:paraId="30868910" w14:textId="77777777" w:rsidR="004E2A36" w:rsidRDefault="004E2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36" w14:paraId="5CE72229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5381EB4" w14:textId="77777777" w:rsidR="004E2A36" w:rsidRDefault="004E2A36"/>
        </w:tc>
        <w:tc>
          <w:tcPr>
            <w:tcW w:w="2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4FEC285" w14:textId="77777777" w:rsidR="004E2A36" w:rsidRDefault="004E2A36"/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C794E12" w14:textId="77777777" w:rsidR="004E2A36" w:rsidRDefault="00F83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4B4D5A3" w14:textId="77777777" w:rsidR="004E2A36" w:rsidRDefault="00F83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874CAE5" w14:textId="77777777" w:rsidR="004E2A36" w:rsidRDefault="00F83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39896A0" w14:textId="77777777" w:rsidR="004E2A36" w:rsidRDefault="00F83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FD72D06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защиты проектов «Я – исследователь»</w:t>
            </w:r>
          </w:p>
        </w:tc>
      </w:tr>
      <w:tr w:rsidR="004E2A36" w14:paraId="37D761CC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A1656B6" w14:textId="77777777" w:rsidR="004E2A36" w:rsidRDefault="004E2A36"/>
        </w:tc>
        <w:tc>
          <w:tcPr>
            <w:tcW w:w="2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6095976" w14:textId="77777777" w:rsidR="004E2A36" w:rsidRDefault="004E2A36"/>
        </w:tc>
        <w:tc>
          <w:tcPr>
            <w:tcW w:w="816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FB9D970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«Русская масленица»</w:t>
            </w:r>
          </w:p>
        </w:tc>
      </w:tr>
      <w:tr w:rsidR="00F83BEE" w14:paraId="4C86F61E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CCFAD38" w14:textId="77777777" w:rsidR="00F83BEE" w:rsidRDefault="00F83BEE"/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6351C94" w14:textId="77777777" w:rsidR="00F83BEE" w:rsidRDefault="00F83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3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E962E6F" w14:textId="77777777" w:rsidR="00F83BEE" w:rsidRDefault="00F83BEE" w:rsidP="00F83BE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7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1770D3" w14:textId="77777777" w:rsidR="00F83BEE" w:rsidRPr="003E01EC" w:rsidRDefault="00F83BEE" w:rsidP="00F83BEE">
            <w:pPr>
              <w:pStyle w:val="af5"/>
              <w:numPr>
                <w:ilvl w:val="0"/>
                <w:numId w:val="5"/>
              </w:numPr>
              <w:spacing w:after="0" w:line="240" w:lineRule="auto"/>
              <w:ind w:left="19" w:firstLine="284"/>
            </w:pPr>
            <w:r w:rsidRPr="00F83BEE">
              <w:rPr>
                <w:rFonts w:ascii="Times New Roman" w:hAnsi="Times New Roman" w:cs="Times New Roman"/>
                <w:sz w:val="24"/>
                <w:szCs w:val="24"/>
              </w:rPr>
              <w:t>Математическая олимпиада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  <w:r w:rsidR="003E01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E01EC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="003E01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2803BE7" w14:textId="59F87D14" w:rsidR="003E01EC" w:rsidRDefault="003E01EC" w:rsidP="00F83BEE">
            <w:pPr>
              <w:pStyle w:val="af5"/>
              <w:numPr>
                <w:ilvl w:val="0"/>
                <w:numId w:val="5"/>
              </w:numPr>
              <w:spacing w:after="0" w:line="240" w:lineRule="auto"/>
              <w:ind w:left="19" w:firstLine="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«Логики»</w:t>
            </w:r>
          </w:p>
        </w:tc>
      </w:tr>
      <w:tr w:rsidR="00F83BEE" w14:paraId="517DB142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09CB7A2" w14:textId="77777777" w:rsidR="00F83BEE" w:rsidRDefault="00F83BEE"/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73DC0C8" w14:textId="77777777" w:rsidR="00F83BEE" w:rsidRDefault="00F83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719871C" w14:textId="77777777" w:rsidR="00F83BEE" w:rsidRPr="00F83BEE" w:rsidRDefault="00F83BEE" w:rsidP="00F83BEE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EE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 Дню защитника Отечества и 8 Марта</w:t>
            </w:r>
          </w:p>
          <w:p w14:paraId="1960F778" w14:textId="77777777" w:rsidR="00F83BEE" w:rsidRPr="00F83BEE" w:rsidRDefault="00F83BEE" w:rsidP="00F83BEE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EE">
              <w:rPr>
                <w:rFonts w:ascii="Times New Roman" w:hAnsi="Times New Roman" w:cs="Times New Roman"/>
                <w:sz w:val="24"/>
                <w:szCs w:val="24"/>
              </w:rPr>
              <w:t>Неделя народного творчества</w:t>
            </w:r>
          </w:p>
          <w:p w14:paraId="38027635" w14:textId="77777777" w:rsidR="00F83BEE" w:rsidRPr="00F83BEE" w:rsidRDefault="00F83BEE" w:rsidP="00F83BEE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EE">
              <w:rPr>
                <w:rFonts w:ascii="Times New Roman" w:hAnsi="Times New Roman" w:cs="Times New Roman"/>
                <w:sz w:val="24"/>
                <w:szCs w:val="24"/>
              </w:rPr>
              <w:t>Выставка рисунков «Такая разная весна»</w:t>
            </w:r>
          </w:p>
        </w:tc>
      </w:tr>
      <w:tr w:rsidR="004E2A36" w14:paraId="1BC9EA4A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E06214B" w14:textId="77777777" w:rsidR="004E2A36" w:rsidRDefault="004E2A36"/>
        </w:tc>
        <w:tc>
          <w:tcPr>
            <w:tcW w:w="2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C381ECD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16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0026F2D" w14:textId="77777777" w:rsidR="004E2A36" w:rsidRDefault="00830FA3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14:paraId="786FB682" w14:textId="77777777" w:rsidR="004E2A36" w:rsidRPr="00E844CC" w:rsidRDefault="00830FA3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Дню пожарной охраны</w:t>
            </w:r>
          </w:p>
          <w:p w14:paraId="70B99D06" w14:textId="77777777" w:rsidR="00E844CC" w:rsidRDefault="00F83BEE">
            <w:pPr>
              <w:pStyle w:val="af5"/>
              <w:numPr>
                <w:ilvl w:val="0"/>
                <w:numId w:val="6"/>
              </w:numPr>
              <w:spacing w:after="0" w:line="240" w:lineRule="auto"/>
              <w:jc w:val="center"/>
            </w:pPr>
            <w:r w:rsidRPr="00F83BEE">
              <w:rPr>
                <w:rFonts w:ascii="Times New Roman" w:hAnsi="Times New Roman" w:cs="Times New Roman"/>
                <w:sz w:val="24"/>
                <w:szCs w:val="24"/>
              </w:rPr>
              <w:t>«Здоровая семья – здоровое общество»</w:t>
            </w:r>
          </w:p>
        </w:tc>
      </w:tr>
      <w:tr w:rsidR="004E2A36" w14:paraId="3A1A7B3F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C2DDD25" w14:textId="77777777" w:rsidR="004E2A36" w:rsidRDefault="004E2A36"/>
        </w:tc>
        <w:tc>
          <w:tcPr>
            <w:tcW w:w="2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6899A1F" w14:textId="77777777" w:rsidR="004E2A36" w:rsidRDefault="004E2A36"/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7EA949F" w14:textId="77777777" w:rsidR="004E2A36" w:rsidRDefault="00830FA3">
            <w:pPr>
              <w:spacing w:after="0" w:line="240" w:lineRule="auto"/>
              <w:ind w:left="106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D5446E5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5307C55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01EAB1B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3973007" w14:textId="29DE2445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«Театральная весна-20</w:t>
            </w:r>
            <w:r w:rsidR="00447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2A36" w14:paraId="3C527BB3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4F6FFA6" w14:textId="77777777" w:rsidR="004E2A36" w:rsidRDefault="004E2A36"/>
        </w:tc>
        <w:tc>
          <w:tcPr>
            <w:tcW w:w="2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2BA3C07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16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D9D9F47" w14:textId="77777777" w:rsidR="004E2A36" w:rsidRDefault="00830FA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14:paraId="12F42C41" w14:textId="77777777" w:rsidR="004E2A36" w:rsidRDefault="00830FA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мероприятия, посвященные Международному Дню семьи </w:t>
            </w:r>
          </w:p>
        </w:tc>
      </w:tr>
      <w:tr w:rsidR="004E2A36" w14:paraId="071951D1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36063CF" w14:textId="77777777" w:rsidR="004E2A36" w:rsidRDefault="004E2A36"/>
        </w:tc>
        <w:tc>
          <w:tcPr>
            <w:tcW w:w="2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3E1D79C" w14:textId="77777777" w:rsidR="004E2A36" w:rsidRDefault="004E2A36"/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A196C96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C67AC6D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04ECE0D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A43BDAF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3D0D12C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CF53C5C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</w:tr>
      <w:tr w:rsidR="004E2A36" w14:paraId="4CD17962" w14:textId="77777777" w:rsidTr="00F83BEE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16481D6" w14:textId="77777777" w:rsidR="004E2A36" w:rsidRDefault="004E2A36"/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7D5D073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6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0AAA039" w14:textId="77777777" w:rsidR="004E2A36" w:rsidRDefault="0083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дни и развлечения «По летним тропинкам»</w:t>
            </w:r>
          </w:p>
        </w:tc>
      </w:tr>
    </w:tbl>
    <w:p w14:paraId="1B2A73CE" w14:textId="77777777" w:rsidR="004E2A36" w:rsidRDefault="004E2A36"/>
    <w:sectPr w:rsidR="004E2A36" w:rsidSect="00746563">
      <w:pgSz w:w="11906" w:h="16838"/>
      <w:pgMar w:top="709" w:right="850" w:bottom="1134" w:left="1295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843"/>
    <w:multiLevelType w:val="multilevel"/>
    <w:tmpl w:val="74F8D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3A5A0C"/>
    <w:multiLevelType w:val="multilevel"/>
    <w:tmpl w:val="B52CF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206F7E"/>
    <w:multiLevelType w:val="multilevel"/>
    <w:tmpl w:val="E9923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534D76"/>
    <w:multiLevelType w:val="multilevel"/>
    <w:tmpl w:val="C3B81E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BB654F"/>
    <w:multiLevelType w:val="multilevel"/>
    <w:tmpl w:val="CBC4D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784A28"/>
    <w:multiLevelType w:val="multilevel"/>
    <w:tmpl w:val="4A2036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AE047F"/>
    <w:multiLevelType w:val="multilevel"/>
    <w:tmpl w:val="558689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D36EBE"/>
    <w:multiLevelType w:val="hybridMultilevel"/>
    <w:tmpl w:val="5C1C0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C7953"/>
    <w:multiLevelType w:val="multilevel"/>
    <w:tmpl w:val="7BD62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0719BB"/>
    <w:multiLevelType w:val="multilevel"/>
    <w:tmpl w:val="8AB6F678"/>
    <w:lvl w:ilvl="0">
      <w:start w:val="1"/>
      <w:numFmt w:val="bullet"/>
      <w:lvlText w:val=""/>
      <w:lvlJc w:val="left"/>
      <w:pPr>
        <w:tabs>
          <w:tab w:val="num" w:pos="1062"/>
        </w:tabs>
        <w:ind w:left="1062" w:hanging="360"/>
      </w:pPr>
      <w:rPr>
        <w:rFonts w:ascii="Wingdings" w:hAnsi="Wingdings" w:cs="OpenSymbol" w:hint="default"/>
        <w:b/>
        <w:bCs/>
        <w:sz w:val="24"/>
        <w:szCs w:val="14"/>
      </w:rPr>
    </w:lvl>
    <w:lvl w:ilvl="1">
      <w:start w:val="1"/>
      <w:numFmt w:val="bullet"/>
      <w:lvlText w:val=""/>
      <w:lvlJc w:val="left"/>
      <w:pPr>
        <w:tabs>
          <w:tab w:val="num" w:pos="1422"/>
        </w:tabs>
        <w:ind w:left="1422" w:hanging="360"/>
      </w:pPr>
      <w:rPr>
        <w:rFonts w:ascii="Wingdings" w:hAnsi="Wingdings" w:cs="OpenSymbol" w:hint="default"/>
        <w:b/>
        <w:bCs/>
        <w:sz w:val="14"/>
        <w:szCs w:val="14"/>
      </w:rPr>
    </w:lvl>
    <w:lvl w:ilvl="2">
      <w:start w:val="1"/>
      <w:numFmt w:val="bullet"/>
      <w:lvlText w:val=""/>
      <w:lvlJc w:val="left"/>
      <w:pPr>
        <w:tabs>
          <w:tab w:val="num" w:pos="1782"/>
        </w:tabs>
        <w:ind w:left="1782" w:hanging="360"/>
      </w:pPr>
      <w:rPr>
        <w:rFonts w:ascii="Wingdings" w:hAnsi="Wingdings" w:cs="OpenSymbol" w:hint="default"/>
        <w:b/>
        <w:bCs/>
        <w:sz w:val="14"/>
        <w:szCs w:val="14"/>
      </w:rPr>
    </w:lvl>
    <w:lvl w:ilvl="3">
      <w:start w:val="1"/>
      <w:numFmt w:val="bullet"/>
      <w:lvlText w:val=""/>
      <w:lvlJc w:val="left"/>
      <w:pPr>
        <w:tabs>
          <w:tab w:val="num" w:pos="2142"/>
        </w:tabs>
        <w:ind w:left="2142" w:hanging="360"/>
      </w:pPr>
      <w:rPr>
        <w:rFonts w:ascii="Wingdings" w:hAnsi="Wingdings" w:cs="OpenSymbol" w:hint="default"/>
        <w:b/>
        <w:bCs/>
        <w:sz w:val="14"/>
        <w:szCs w:val="14"/>
      </w:rPr>
    </w:lvl>
    <w:lvl w:ilvl="4">
      <w:start w:val="1"/>
      <w:numFmt w:val="bullet"/>
      <w:lvlText w:val=""/>
      <w:lvlJc w:val="left"/>
      <w:pPr>
        <w:tabs>
          <w:tab w:val="num" w:pos="2502"/>
        </w:tabs>
        <w:ind w:left="2502" w:hanging="360"/>
      </w:pPr>
      <w:rPr>
        <w:rFonts w:ascii="Wingdings" w:hAnsi="Wingdings" w:cs="OpenSymbol" w:hint="default"/>
        <w:b/>
        <w:bCs/>
        <w:sz w:val="14"/>
        <w:szCs w:val="14"/>
      </w:rPr>
    </w:lvl>
    <w:lvl w:ilvl="5">
      <w:start w:val="1"/>
      <w:numFmt w:val="bullet"/>
      <w:lvlText w:val=""/>
      <w:lvlJc w:val="left"/>
      <w:pPr>
        <w:tabs>
          <w:tab w:val="num" w:pos="2862"/>
        </w:tabs>
        <w:ind w:left="2862" w:hanging="360"/>
      </w:pPr>
      <w:rPr>
        <w:rFonts w:ascii="Wingdings" w:hAnsi="Wingdings" w:cs="OpenSymbol" w:hint="default"/>
        <w:b/>
        <w:bCs/>
        <w:sz w:val="14"/>
        <w:szCs w:val="14"/>
      </w:rPr>
    </w:lvl>
    <w:lvl w:ilvl="6">
      <w:start w:val="1"/>
      <w:numFmt w:val="bullet"/>
      <w:lvlText w:val=""/>
      <w:lvlJc w:val="left"/>
      <w:pPr>
        <w:tabs>
          <w:tab w:val="num" w:pos="3222"/>
        </w:tabs>
        <w:ind w:left="3222" w:hanging="360"/>
      </w:pPr>
      <w:rPr>
        <w:rFonts w:ascii="Wingdings" w:hAnsi="Wingdings" w:cs="OpenSymbol" w:hint="default"/>
        <w:b/>
        <w:bCs/>
        <w:sz w:val="14"/>
        <w:szCs w:val="14"/>
      </w:rPr>
    </w:lvl>
    <w:lvl w:ilvl="7">
      <w:start w:val="1"/>
      <w:numFmt w:val="bullet"/>
      <w:lvlText w:val=""/>
      <w:lvlJc w:val="left"/>
      <w:pPr>
        <w:tabs>
          <w:tab w:val="num" w:pos="3582"/>
        </w:tabs>
        <w:ind w:left="3582" w:hanging="360"/>
      </w:pPr>
      <w:rPr>
        <w:rFonts w:ascii="Wingdings" w:hAnsi="Wingdings" w:cs="OpenSymbol" w:hint="default"/>
        <w:b/>
        <w:bCs/>
        <w:sz w:val="14"/>
        <w:szCs w:val="14"/>
      </w:rPr>
    </w:lvl>
    <w:lvl w:ilvl="8">
      <w:start w:val="1"/>
      <w:numFmt w:val="bullet"/>
      <w:lvlText w:val=""/>
      <w:lvlJc w:val="left"/>
      <w:pPr>
        <w:tabs>
          <w:tab w:val="num" w:pos="3942"/>
        </w:tabs>
        <w:ind w:left="3942" w:hanging="360"/>
      </w:pPr>
      <w:rPr>
        <w:rFonts w:ascii="Wingdings" w:hAnsi="Wingdings" w:cs="OpenSymbol" w:hint="default"/>
        <w:b/>
        <w:bCs/>
        <w:sz w:val="14"/>
        <w:szCs w:val="14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A36"/>
    <w:rsid w:val="002217D5"/>
    <w:rsid w:val="003E01EC"/>
    <w:rsid w:val="00447335"/>
    <w:rsid w:val="004E2A36"/>
    <w:rsid w:val="00540A65"/>
    <w:rsid w:val="00582EB2"/>
    <w:rsid w:val="005C4F6D"/>
    <w:rsid w:val="00746563"/>
    <w:rsid w:val="00784611"/>
    <w:rsid w:val="00830FA3"/>
    <w:rsid w:val="00A80184"/>
    <w:rsid w:val="00E844CC"/>
    <w:rsid w:val="00EB519B"/>
    <w:rsid w:val="00F8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841F"/>
  <w15:docId w15:val="{B9D68E50-46E0-41C6-8B09-71FFD324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  <w:rPr>
      <w:color w:val="00000A"/>
      <w:sz w:val="22"/>
      <w:lang w:val="ru-RU" w:eastAsia="ru-RU" w:bidi="ar-SA"/>
    </w:rPr>
  </w:style>
  <w:style w:type="paragraph" w:styleId="1">
    <w:name w:val="heading 1"/>
    <w:basedOn w:val="a"/>
    <w:uiPriority w:val="9"/>
    <w:qFormat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4" w:lineRule="auto"/>
      <w:contextualSpacing/>
      <w:outlineLvl w:val="0"/>
    </w:pPr>
    <w:rPr>
      <w:rFonts w:ascii="Cambria" w:hAnsi="Cambria"/>
      <w:b/>
      <w:bCs/>
      <w:color w:val="622423"/>
    </w:rPr>
  </w:style>
  <w:style w:type="paragraph" w:styleId="2">
    <w:name w:val="heading 2"/>
    <w:basedOn w:val="a"/>
    <w:uiPriority w:val="9"/>
    <w:semiHidden/>
    <w:unhideWhenUsed/>
    <w:qFormat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4" w:lineRule="auto"/>
      <w:ind w:left="144"/>
      <w:contextualSpacing/>
      <w:outlineLvl w:val="1"/>
    </w:pPr>
    <w:rPr>
      <w:rFonts w:ascii="Cambria" w:hAnsi="Cambria"/>
      <w:b/>
      <w:bCs/>
      <w:color w:val="943634"/>
    </w:rPr>
  </w:style>
  <w:style w:type="paragraph" w:styleId="3">
    <w:name w:val="heading 3"/>
    <w:basedOn w:val="a"/>
    <w:uiPriority w:val="9"/>
    <w:semiHidden/>
    <w:unhideWhenUsed/>
    <w:qFormat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</w:rPr>
  </w:style>
  <w:style w:type="paragraph" w:styleId="4">
    <w:name w:val="heading 4"/>
    <w:basedOn w:val="a"/>
    <w:uiPriority w:val="9"/>
    <w:semiHidden/>
    <w:unhideWhenUsed/>
    <w:qFormat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</w:rPr>
  </w:style>
  <w:style w:type="paragraph" w:styleId="5">
    <w:name w:val="heading 5"/>
    <w:basedOn w:val="a"/>
    <w:uiPriority w:val="9"/>
    <w:semiHidden/>
    <w:unhideWhenUsed/>
    <w:qFormat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</w:rPr>
  </w:style>
  <w:style w:type="paragraph" w:styleId="6">
    <w:name w:val="heading 6"/>
    <w:basedOn w:val="a"/>
    <w:uiPriority w:val="9"/>
    <w:semiHidden/>
    <w:unhideWhenUsed/>
    <w:qFormat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</w:rPr>
  </w:style>
  <w:style w:type="paragraph" w:styleId="7">
    <w:name w:val="heading 7"/>
    <w:basedOn w:val="a"/>
    <w:qFormat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</w:rPr>
  </w:style>
  <w:style w:type="paragraph" w:styleId="8">
    <w:name w:val="heading 8"/>
    <w:basedOn w:val="a"/>
    <w:qFormat/>
    <w:pPr>
      <w:spacing w:before="200" w:after="100" w:line="240" w:lineRule="auto"/>
      <w:contextualSpacing/>
      <w:outlineLvl w:val="7"/>
    </w:pPr>
    <w:rPr>
      <w:rFonts w:ascii="Cambria" w:hAnsi="Cambria"/>
      <w:color w:val="C0504D"/>
    </w:rPr>
  </w:style>
  <w:style w:type="paragraph" w:styleId="9">
    <w:name w:val="heading 9"/>
    <w:basedOn w:val="a"/>
    <w:qFormat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mbria" w:eastAsia="Calibri" w:hAnsi="Cambria" w:cs="Tahoma"/>
      <w:i/>
      <w:iCs/>
      <w:color w:val="622423"/>
      <w:highlight w:val="red"/>
    </w:rPr>
  </w:style>
  <w:style w:type="character" w:customStyle="1" w:styleId="20">
    <w:name w:val="Заголовок 2 Знак"/>
    <w:basedOn w:val="a0"/>
    <w:qFormat/>
    <w:rPr>
      <w:rFonts w:ascii="Cambria" w:eastAsia="Calibri" w:hAnsi="Cambria" w:cs="Tahoma"/>
      <w:b/>
      <w:bCs/>
      <w:i/>
      <w:iCs/>
      <w:color w:val="943634"/>
    </w:rPr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i/>
      <w:iCs/>
      <w:color w:val="943634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943634"/>
    </w:rPr>
  </w:style>
  <w:style w:type="character" w:customStyle="1" w:styleId="50">
    <w:name w:val="Заголовок 5 Знак"/>
    <w:basedOn w:val="a0"/>
    <w:qFormat/>
    <w:rPr>
      <w:rFonts w:ascii="Cambria" w:eastAsia="Calibri" w:hAnsi="Cambria" w:cs="Tahoma"/>
      <w:b/>
      <w:bCs/>
      <w:i/>
      <w:iCs/>
      <w:color w:val="943634"/>
    </w:rPr>
  </w:style>
  <w:style w:type="character" w:customStyle="1" w:styleId="60">
    <w:name w:val="Заголовок 6 Знак"/>
    <w:basedOn w:val="a0"/>
    <w:qFormat/>
    <w:rPr>
      <w:rFonts w:ascii="Cambria" w:eastAsia="Calibri" w:hAnsi="Cambria" w:cs="Tahoma"/>
      <w:i/>
      <w:iCs/>
      <w:color w:val="943634"/>
    </w:rPr>
  </w:style>
  <w:style w:type="character" w:customStyle="1" w:styleId="70">
    <w:name w:val="Заголовок 7 Знак"/>
    <w:basedOn w:val="a0"/>
    <w:qFormat/>
    <w:rPr>
      <w:rFonts w:ascii="Cambria" w:eastAsia="Calibri" w:hAnsi="Cambria" w:cs="Tahoma"/>
      <w:i/>
      <w:iCs/>
      <w:color w:val="943634"/>
    </w:rPr>
  </w:style>
  <w:style w:type="character" w:customStyle="1" w:styleId="80">
    <w:name w:val="Заголовок 8 Знак"/>
    <w:basedOn w:val="a0"/>
    <w:qFormat/>
    <w:rPr>
      <w:rFonts w:ascii="Cambria" w:eastAsia="Calibri" w:hAnsi="Cambria" w:cs="Tahoma"/>
      <w:i/>
      <w:iCs/>
      <w:color w:val="C0504D"/>
    </w:rPr>
  </w:style>
  <w:style w:type="character" w:customStyle="1" w:styleId="90">
    <w:name w:val="Заголовок 9 Знак"/>
    <w:basedOn w:val="a0"/>
    <w:qFormat/>
    <w:rPr>
      <w:rFonts w:ascii="Cambria" w:eastAsia="Calibri" w:hAnsi="Cambria" w:cs="Tahoma"/>
      <w:i/>
      <w:iCs/>
      <w:color w:val="C0504D"/>
      <w:sz w:val="20"/>
      <w:szCs w:val="20"/>
    </w:rPr>
  </w:style>
  <w:style w:type="character" w:customStyle="1" w:styleId="a3">
    <w:name w:val="Название Знак"/>
    <w:basedOn w:val="a0"/>
    <w:qFormat/>
    <w:rPr>
      <w:rFonts w:ascii="Cambria" w:eastAsia="Calibri" w:hAnsi="Cambria" w:cs="Tahoma"/>
      <w:i/>
      <w:iCs/>
      <w:color w:val="FFFFFF"/>
      <w:spacing w:val="10"/>
      <w:sz w:val="48"/>
      <w:szCs w:val="48"/>
      <w:highlight w:val="red"/>
    </w:rPr>
  </w:style>
  <w:style w:type="character" w:customStyle="1" w:styleId="a4">
    <w:name w:val="Подзаголовок Знак"/>
    <w:basedOn w:val="a0"/>
    <w:qFormat/>
    <w:rPr>
      <w:rFonts w:ascii="Cambria" w:eastAsia="Calibri" w:hAnsi="Cambria" w:cs="Tahoma"/>
      <w:i/>
      <w:iCs/>
      <w:color w:val="622423"/>
      <w:sz w:val="24"/>
      <w:szCs w:val="24"/>
    </w:rPr>
  </w:style>
  <w:style w:type="character" w:styleId="a5">
    <w:name w:val="Strong"/>
    <w:qFormat/>
    <w:rPr>
      <w:b/>
      <w:bCs/>
      <w:spacing w:val="0"/>
    </w:rPr>
  </w:style>
  <w:style w:type="character" w:styleId="a6">
    <w:name w:val="Emphasis"/>
    <w:qFormat/>
  </w:style>
  <w:style w:type="character" w:customStyle="1" w:styleId="21">
    <w:name w:val="Цитата 2 Знак"/>
    <w:basedOn w:val="a0"/>
    <w:qFormat/>
    <w:rPr>
      <w:color w:val="943634"/>
      <w:sz w:val="20"/>
      <w:szCs w:val="20"/>
    </w:rPr>
  </w:style>
  <w:style w:type="character" w:customStyle="1" w:styleId="a7">
    <w:name w:val="Выделенная цитата Знак"/>
    <w:basedOn w:val="a0"/>
    <w:qFormat/>
    <w:rPr>
      <w:rFonts w:ascii="Cambria" w:eastAsia="Calibri" w:hAnsi="Cambria" w:cs="Tahoma"/>
      <w:b/>
      <w:bCs/>
      <w:i/>
      <w:iCs/>
      <w:color w:val="C0504D"/>
      <w:sz w:val="20"/>
      <w:szCs w:val="20"/>
    </w:rPr>
  </w:style>
  <w:style w:type="character" w:styleId="a8">
    <w:name w:val="Subtle Emphasis"/>
    <w:qFormat/>
    <w:rPr>
      <w:rFonts w:ascii="Cambria" w:eastAsia="Calibri" w:hAnsi="Cambria" w:cs="Tahoma"/>
      <w:i/>
      <w:iCs/>
      <w:color w:val="C0504D"/>
    </w:rPr>
  </w:style>
  <w:style w:type="character" w:styleId="a9">
    <w:name w:val="Intense Emphasis"/>
    <w:qFormat/>
    <w:rPr>
      <w:rFonts w:ascii="Cambria" w:eastAsia="Calibri" w:hAnsi="Cambria" w:cs="Tahoma"/>
      <w:i/>
      <w:iCs/>
      <w:color w:val="FFFFFF"/>
      <w:position w:val="0"/>
      <w:sz w:val="22"/>
      <w:highlight w:val="red"/>
      <w:bdr w:val="single" w:sz="18" w:space="0" w:color="C0504D"/>
      <w:vertAlign w:val="baseline"/>
    </w:rPr>
  </w:style>
  <w:style w:type="character" w:styleId="aa">
    <w:name w:val="Subtle Reference"/>
    <w:qFormat/>
    <w:rPr>
      <w:i/>
      <w:iCs/>
      <w:smallCaps/>
      <w:color w:val="C0504D"/>
      <w:u w:val="none"/>
    </w:rPr>
  </w:style>
  <w:style w:type="character" w:styleId="ab">
    <w:name w:val="Intense Reference"/>
    <w:qFormat/>
    <w:rPr>
      <w:b/>
      <w:bCs/>
      <w:i/>
      <w:iCs/>
      <w:smallCaps/>
      <w:color w:val="C0504D"/>
      <w:u w:val="none"/>
    </w:rPr>
  </w:style>
  <w:style w:type="character" w:styleId="ac">
    <w:name w:val="Book Title"/>
    <w:qFormat/>
    <w:rPr>
      <w:rFonts w:ascii="Cambria" w:eastAsia="Calibri" w:hAnsi="Cambria" w:cs="Tahoma"/>
      <w:b/>
      <w:bCs/>
      <w:i/>
      <w:iCs/>
      <w:smallCaps/>
      <w:color w:val="943634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 w:cs="Symbo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Symbol"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Symbol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Symbol"/>
      <w:sz w:val="24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Symbol"/>
      <w:sz w:val="24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Symbol"/>
      <w:sz w:val="24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ad">
    <w:name w:val="Маркеры списка"/>
    <w:qFormat/>
    <w:rPr>
      <w:rFonts w:ascii="OpenSymbol" w:eastAsia="OpenSymbol" w:hAnsi="OpenSymbol" w:cs="OpenSymbol"/>
      <w:b/>
      <w:bCs/>
      <w:sz w:val="14"/>
      <w:szCs w:val="14"/>
    </w:rPr>
  </w:style>
  <w:style w:type="character" w:customStyle="1" w:styleId="ListLabel85">
    <w:name w:val="ListLabel 85"/>
    <w:qFormat/>
    <w:rPr>
      <w:rFonts w:cs="Symbol"/>
      <w:sz w:val="24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Times New Roman" w:hAnsi="Times New Roman" w:cs="Symbol"/>
      <w:sz w:val="24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Times New Roman" w:hAnsi="Times New Roman" w:cs="Symbol"/>
      <w:sz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Symbol"/>
      <w:sz w:val="24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sz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Times New Roman" w:hAnsi="Times New Roman" w:cs="Symbol"/>
      <w:sz w:val="24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ascii="Times New Roman" w:hAnsi="Times New Roman" w:cs="OpenSymbol"/>
      <w:b/>
      <w:bCs/>
      <w:sz w:val="24"/>
      <w:szCs w:val="14"/>
    </w:rPr>
  </w:style>
  <w:style w:type="character" w:customStyle="1" w:styleId="ListLabel149">
    <w:name w:val="ListLabel 149"/>
    <w:qFormat/>
    <w:rPr>
      <w:rFonts w:cs="OpenSymbol"/>
      <w:b/>
      <w:bCs/>
      <w:sz w:val="14"/>
      <w:szCs w:val="14"/>
    </w:rPr>
  </w:style>
  <w:style w:type="character" w:customStyle="1" w:styleId="ListLabel150">
    <w:name w:val="ListLabel 150"/>
    <w:qFormat/>
    <w:rPr>
      <w:rFonts w:cs="OpenSymbol"/>
      <w:b/>
      <w:bCs/>
      <w:sz w:val="14"/>
      <w:szCs w:val="14"/>
    </w:rPr>
  </w:style>
  <w:style w:type="character" w:customStyle="1" w:styleId="ListLabel151">
    <w:name w:val="ListLabel 151"/>
    <w:qFormat/>
    <w:rPr>
      <w:rFonts w:cs="OpenSymbol"/>
      <w:b/>
      <w:bCs/>
      <w:sz w:val="14"/>
      <w:szCs w:val="14"/>
    </w:rPr>
  </w:style>
  <w:style w:type="character" w:customStyle="1" w:styleId="ListLabel152">
    <w:name w:val="ListLabel 152"/>
    <w:qFormat/>
    <w:rPr>
      <w:rFonts w:cs="OpenSymbol"/>
      <w:b/>
      <w:bCs/>
      <w:sz w:val="14"/>
      <w:szCs w:val="14"/>
    </w:rPr>
  </w:style>
  <w:style w:type="character" w:customStyle="1" w:styleId="ListLabel153">
    <w:name w:val="ListLabel 153"/>
    <w:qFormat/>
    <w:rPr>
      <w:rFonts w:cs="OpenSymbol"/>
      <w:b/>
      <w:bCs/>
      <w:sz w:val="14"/>
      <w:szCs w:val="14"/>
    </w:rPr>
  </w:style>
  <w:style w:type="character" w:customStyle="1" w:styleId="ListLabel154">
    <w:name w:val="ListLabel 154"/>
    <w:qFormat/>
    <w:rPr>
      <w:rFonts w:cs="OpenSymbol"/>
      <w:b/>
      <w:bCs/>
      <w:sz w:val="14"/>
      <w:szCs w:val="14"/>
    </w:rPr>
  </w:style>
  <w:style w:type="character" w:customStyle="1" w:styleId="ListLabel155">
    <w:name w:val="ListLabel 155"/>
    <w:qFormat/>
    <w:rPr>
      <w:rFonts w:cs="OpenSymbol"/>
      <w:b/>
      <w:bCs/>
      <w:sz w:val="14"/>
      <w:szCs w:val="14"/>
    </w:rPr>
  </w:style>
  <w:style w:type="character" w:customStyle="1" w:styleId="ListLabel156">
    <w:name w:val="ListLabel 156"/>
    <w:qFormat/>
    <w:rPr>
      <w:rFonts w:cs="OpenSymbol"/>
      <w:b/>
      <w:bCs/>
      <w:sz w:val="14"/>
      <w:szCs w:val="14"/>
    </w:rPr>
  </w:style>
  <w:style w:type="character" w:customStyle="1" w:styleId="ListLabel157">
    <w:name w:val="ListLabel 157"/>
    <w:qFormat/>
    <w:rPr>
      <w:rFonts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Times New Roman" w:hAnsi="Times New Roman" w:cs="Symbol"/>
      <w:sz w:val="24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Times New Roman" w:hAnsi="Times New Roman" w:cs="Symbol"/>
      <w:sz w:val="24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ascii="Times New Roman" w:hAnsi="Times New Roman" w:cs="Symbol"/>
      <w:sz w:val="24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ascii="Times New Roman" w:hAnsi="Times New Roman" w:cs="Symbol"/>
      <w:sz w:val="24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  <w:sz w:val="24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ascii="Times New Roman" w:hAnsi="Times New Roman" w:cs="Symbol"/>
      <w:sz w:val="24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ascii="Times New Roman" w:hAnsi="Times New Roman" w:cs="OpenSymbol"/>
      <w:b/>
      <w:bCs/>
      <w:sz w:val="24"/>
      <w:szCs w:val="14"/>
    </w:rPr>
  </w:style>
  <w:style w:type="character" w:customStyle="1" w:styleId="ListLabel221">
    <w:name w:val="ListLabel 221"/>
    <w:qFormat/>
    <w:rPr>
      <w:rFonts w:cs="OpenSymbol"/>
      <w:b/>
      <w:bCs/>
      <w:sz w:val="14"/>
      <w:szCs w:val="14"/>
    </w:rPr>
  </w:style>
  <w:style w:type="character" w:customStyle="1" w:styleId="ListLabel222">
    <w:name w:val="ListLabel 222"/>
    <w:qFormat/>
    <w:rPr>
      <w:rFonts w:cs="OpenSymbol"/>
      <w:b/>
      <w:bCs/>
      <w:sz w:val="14"/>
      <w:szCs w:val="14"/>
    </w:rPr>
  </w:style>
  <w:style w:type="character" w:customStyle="1" w:styleId="ListLabel223">
    <w:name w:val="ListLabel 223"/>
    <w:qFormat/>
    <w:rPr>
      <w:rFonts w:cs="OpenSymbol"/>
      <w:b/>
      <w:bCs/>
      <w:sz w:val="14"/>
      <w:szCs w:val="14"/>
    </w:rPr>
  </w:style>
  <w:style w:type="character" w:customStyle="1" w:styleId="ListLabel224">
    <w:name w:val="ListLabel 224"/>
    <w:qFormat/>
    <w:rPr>
      <w:rFonts w:cs="OpenSymbol"/>
      <w:b/>
      <w:bCs/>
      <w:sz w:val="14"/>
      <w:szCs w:val="14"/>
    </w:rPr>
  </w:style>
  <w:style w:type="character" w:customStyle="1" w:styleId="ListLabel225">
    <w:name w:val="ListLabel 225"/>
    <w:qFormat/>
    <w:rPr>
      <w:rFonts w:cs="OpenSymbol"/>
      <w:b/>
      <w:bCs/>
      <w:sz w:val="14"/>
      <w:szCs w:val="14"/>
    </w:rPr>
  </w:style>
  <w:style w:type="character" w:customStyle="1" w:styleId="ListLabel226">
    <w:name w:val="ListLabel 226"/>
    <w:qFormat/>
    <w:rPr>
      <w:rFonts w:cs="OpenSymbol"/>
      <w:b/>
      <w:bCs/>
      <w:sz w:val="14"/>
      <w:szCs w:val="14"/>
    </w:rPr>
  </w:style>
  <w:style w:type="character" w:customStyle="1" w:styleId="ListLabel227">
    <w:name w:val="ListLabel 227"/>
    <w:qFormat/>
    <w:rPr>
      <w:rFonts w:cs="OpenSymbol"/>
      <w:b/>
      <w:bCs/>
      <w:sz w:val="14"/>
      <w:szCs w:val="14"/>
    </w:rPr>
  </w:style>
  <w:style w:type="character" w:customStyle="1" w:styleId="ListLabel228">
    <w:name w:val="ListLabel 228"/>
    <w:qFormat/>
    <w:rPr>
      <w:rFonts w:cs="OpenSymbol"/>
      <w:b/>
      <w:bCs/>
      <w:sz w:val="14"/>
      <w:szCs w:val="14"/>
    </w:rPr>
  </w:style>
  <w:style w:type="paragraph" w:styleId="ae">
    <w:name w:val="Title"/>
    <w:basedOn w:val="a"/>
    <w:next w:val="af"/>
    <w:uiPriority w:val="10"/>
    <w:qFormat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rPr>
      <w:b/>
      <w:bCs/>
      <w:color w:val="943634"/>
      <w:sz w:val="18"/>
      <w:szCs w:val="18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styleId="af3">
    <w:name w:val="No Spacing"/>
    <w:basedOn w:val="a"/>
    <w:qFormat/>
    <w:pPr>
      <w:spacing w:after="0" w:line="240" w:lineRule="auto"/>
    </w:pPr>
  </w:style>
  <w:style w:type="paragraph" w:styleId="af4">
    <w:name w:val="Subtitle"/>
    <w:basedOn w:val="a"/>
    <w:uiPriority w:val="11"/>
    <w:qFormat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styleId="22">
    <w:name w:val="Quote"/>
    <w:basedOn w:val="a"/>
    <w:qFormat/>
    <w:rPr>
      <w:color w:val="943634"/>
    </w:rPr>
  </w:style>
  <w:style w:type="paragraph" w:styleId="af6">
    <w:name w:val="Intense Quote"/>
    <w:basedOn w:val="a"/>
    <w:qFormat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paragraph" w:styleId="af7">
    <w:name w:val="TOC Heading"/>
    <w:basedOn w:val="1"/>
    <w:qFormat/>
  </w:style>
  <w:style w:type="paragraph" w:customStyle="1" w:styleId="af8">
    <w:name w:val="Содержимое таблицы"/>
    <w:basedOn w:val="a"/>
    <w:qFormat/>
  </w:style>
  <w:style w:type="paragraph" w:customStyle="1" w:styleId="Standard">
    <w:name w:val="Standard"/>
    <w:rsid w:val="00582EB2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25</cp:revision>
  <dcterms:created xsi:type="dcterms:W3CDTF">2017-11-14T09:12:00Z</dcterms:created>
  <dcterms:modified xsi:type="dcterms:W3CDTF">2021-08-31T16:06:00Z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