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2F" w:rsidRDefault="00CD737F" w:rsidP="005B5A2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D73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Мастер-класс для педагогов по теме:</w:t>
      </w:r>
    </w:p>
    <w:p w:rsidR="00CD737F" w:rsidRPr="00CD737F" w:rsidRDefault="00CD737F" w:rsidP="005B5A2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D737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5B5A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«Дидактические  игры  в технике </w:t>
      </w:r>
      <w:proofErr w:type="spellStart"/>
      <w:r w:rsidR="005B5A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флексагон</w:t>
      </w:r>
      <w:proofErr w:type="spellEnd"/>
      <w:r w:rsidR="005B5A2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</w:t>
      </w:r>
    </w:p>
    <w:p w:rsidR="005B5A2F" w:rsidRDefault="005B5A2F" w:rsidP="00CD73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737F" w:rsidRPr="003E5020" w:rsidRDefault="00CD737F" w:rsidP="003E50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Авторы: </w:t>
      </w:r>
      <w:r w:rsid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воспитатели 1 кв. категории </w:t>
      </w:r>
      <w:r w:rsidRP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Копылова И.А.</w:t>
      </w:r>
      <w:r w:rsid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, </w:t>
      </w:r>
      <w:r w:rsidRP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Одинокова</w:t>
      </w:r>
      <w:proofErr w:type="spellEnd"/>
      <w:r w:rsidRP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А.С.</w:t>
      </w:r>
    </w:p>
    <w:p w:rsidR="00CD737F" w:rsidRPr="003E5020" w:rsidRDefault="00CD737F" w:rsidP="003E50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Организация</w:t>
      </w:r>
      <w:r w:rsid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: МДОУ детский сад п. </w:t>
      </w:r>
      <w:proofErr w:type="spellStart"/>
      <w:r w:rsid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Каменники</w:t>
      </w:r>
      <w:proofErr w:type="spellEnd"/>
      <w:r w:rsid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, </w:t>
      </w:r>
      <w:r w:rsidRP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Ярославская</w:t>
      </w:r>
      <w:proofErr w:type="gramEnd"/>
      <w:r w:rsid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обл., </w:t>
      </w:r>
      <w:r w:rsidRP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Рыбинский р</w:t>
      </w:r>
      <w:r w:rsid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-</w:t>
      </w:r>
      <w:r w:rsidRPr="003E502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</w:t>
      </w:r>
      <w:bookmarkStart w:id="0" w:name="_GoBack"/>
      <w:bookmarkEnd w:id="0"/>
    </w:p>
    <w:p w:rsidR="00BC6735" w:rsidRPr="00BC6735" w:rsidRDefault="00BC6735" w:rsidP="008E0F1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</w:p>
    <w:p w:rsidR="008E0F13" w:rsidRPr="00BC6735" w:rsidRDefault="008E0F13" w:rsidP="008E0F1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Цель</w:t>
      </w: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: обмен профессиональным опытом, повышение профессионального мастерства педагогов – участников мастер-класса в процессе активного педагогического общения.</w:t>
      </w:r>
    </w:p>
    <w:p w:rsidR="008E0F13" w:rsidRPr="00BC6735" w:rsidRDefault="008E0F13" w:rsidP="008E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Актуальность:</w:t>
      </w:r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Использование </w:t>
      </w:r>
      <w:proofErr w:type="spell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флексагонов</w:t>
      </w:r>
      <w:proofErr w:type="spell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настоящее время является актуальным, так  как, на</w:t>
      </w:r>
      <w:r w:rsidR="00FF4346"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наш</w:t>
      </w:r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взгляд,  это новое  инновационное средство, представляющее широкий развивающий потенциал в общеразвивающих группах в ДОУ.</w:t>
      </w:r>
    </w:p>
    <w:p w:rsidR="00BC6735" w:rsidRPr="00BC6735" w:rsidRDefault="00BC6735" w:rsidP="008E0F1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E0F13" w:rsidRPr="00BC6735" w:rsidRDefault="008E0F13" w:rsidP="008E0F1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Ход мастер класса.</w:t>
      </w:r>
    </w:p>
    <w:p w:rsidR="008E0F13" w:rsidRPr="00BC6735" w:rsidRDefault="008E0F13" w:rsidP="008E0F1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1.Теоретическая часть.</w:t>
      </w:r>
    </w:p>
    <w:p w:rsidR="008E0F13" w:rsidRPr="00BC6735" w:rsidRDefault="008E0F13" w:rsidP="008E0F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логопедической практики с дошкольниками </w:t>
      </w:r>
      <w:r w:rsidR="000E24A2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заметил</w:t>
      </w:r>
      <w:r w:rsidR="00FF4346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фоне современных компьютерных игр классические методы и приемы не всегда эффективны, а иногда уже и не интересны детям. Поэтому в рамках введения ФГОС </w:t>
      </w:r>
      <w:proofErr w:type="gramStart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инновационные средства для поддержания интереса к образовательной деятельности. Подбирая для этой цели различные игры и упражнения, </w:t>
      </w:r>
      <w:r w:rsidR="00FF4346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заинтересовали </w:t>
      </w:r>
      <w:proofErr w:type="spellStart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флексагоны</w:t>
      </w:r>
      <w:proofErr w:type="spellEnd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изначально использовались как головоломки и средство для математического потенциала дошкольников. </w:t>
      </w:r>
      <w:r w:rsidR="00FF4346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 развить тему </w:t>
      </w:r>
      <w:proofErr w:type="spellStart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флексагонов</w:t>
      </w:r>
      <w:proofErr w:type="spellEnd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346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русле речевого развития дошкольников.</w:t>
      </w:r>
    </w:p>
    <w:p w:rsidR="008E0F13" w:rsidRPr="00BC6735" w:rsidRDefault="008E0F13" w:rsidP="008E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Первый </w:t>
      </w:r>
      <w:proofErr w:type="spell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флексагон</w:t>
      </w:r>
      <w:proofErr w:type="spell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был открыт случайно в 1939 г.  английским студентом Артуром Стоуном. </w:t>
      </w:r>
    </w:p>
    <w:p w:rsidR="00FF4346" w:rsidRPr="00BC6735" w:rsidRDefault="00FF4346" w:rsidP="008E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Флексагон</w:t>
      </w:r>
      <w:proofErr w:type="spell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гнущийся </w:t>
      </w:r>
      <w:proofErr w:type="gram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многоугольник</w:t>
      </w:r>
      <w:proofErr w:type="gram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который имеет многоплановый развивающийся характер.</w:t>
      </w:r>
      <w:r w:rsidR="000E24A2"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Такие модели обладают одним очень интересным  свойством. Посмотрите</w:t>
      </w:r>
      <w:r w:rsidR="000E24A2"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 при перегибании </w:t>
      </w:r>
      <w:proofErr w:type="spell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флексагона</w:t>
      </w:r>
      <w:proofErr w:type="spellEnd"/>
      <w:r w:rsidR="000E24A2"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их наружные поверхности прячутся </w:t>
      </w:r>
      <w:proofErr w:type="spell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внутрь</w:t>
      </w:r>
      <w:proofErr w:type="gram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,а</w:t>
      </w:r>
      <w:proofErr w:type="spellEnd"/>
      <w:proofErr w:type="gram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раннее скрытые поверхности неожиданно выходят наружу</w:t>
      </w:r>
      <w:r w:rsidR="000E24A2"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D06BB" w:rsidRPr="00BC6735" w:rsidRDefault="000E24A2" w:rsidP="008E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Флексагон</w:t>
      </w:r>
      <w:proofErr w:type="spell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просто удивительная игрушка, вызывающая у детей неподдельный восторг и желание с ним играть еще и еще, несмотря на то, что это все </w:t>
      </w:r>
      <w:proofErr w:type="gram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</w:t>
      </w:r>
      <w:proofErr w:type="gram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лишь </w:t>
      </w:r>
      <w:proofErr w:type="gram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полоска</w:t>
      </w:r>
      <w:proofErr w:type="gram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бумаги сложенная определенным образом.</w:t>
      </w:r>
    </w:p>
    <w:p w:rsidR="00CD06BB" w:rsidRPr="00BC6735" w:rsidRDefault="000E24A2" w:rsidP="008E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помощью </w:t>
      </w:r>
      <w:proofErr w:type="spell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флексагонов</w:t>
      </w:r>
      <w:proofErr w:type="spell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возможно решать</w:t>
      </w:r>
      <w:r w:rsidR="00CD06BB"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огромное количество познавательных и речевых задач в работе с дошкольниками. </w:t>
      </w:r>
    </w:p>
    <w:p w:rsidR="000E0E3E" w:rsidRPr="00BC6735" w:rsidRDefault="00CD06BB" w:rsidP="00CD06BB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Развивающаяся технология </w:t>
      </w:r>
      <w:proofErr w:type="spellStart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флексагонов</w:t>
      </w:r>
      <w:proofErr w:type="spellEnd"/>
      <w:r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способствует развитию мелкой моторики, пространственному воображению, памяти,</w:t>
      </w:r>
      <w:r w:rsidR="00D93FCC" w:rsidRPr="00BC67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вниманию, терпению,</w:t>
      </w: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логическому </w:t>
      </w:r>
      <w:r w:rsidR="009208E8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мышлению, </w:t>
      </w: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зрительному восприяти</w:t>
      </w:r>
      <w:r w:rsidR="009208E8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ю,</w:t>
      </w:r>
      <w:r w:rsidR="009A0B6E" w:rsidRPr="00BC6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специально продуманной раскраске активизируют формирование представлений по всем образовательным областям, обозначенных в ФГОС дошкольного образования.</w:t>
      </w:r>
    </w:p>
    <w:p w:rsidR="009208E8" w:rsidRPr="00BC6735" w:rsidRDefault="009208E8" w:rsidP="00CD06B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Это пособие можно использовать в разных возрастных группах. Для работы с детьми младшего дошкольного возраста можно использовать </w:t>
      </w:r>
      <w:proofErr w:type="spell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тетрафлексагоны</w:t>
      </w:r>
      <w:proofErr w:type="spell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proofErr w:type="gram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грани</w:t>
      </w:r>
      <w:proofErr w:type="gramEnd"/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которых </w:t>
      </w: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являются квадратами. Дети открывают для себя новую игрушку, пытаются </w:t>
      </w:r>
      <w:proofErr w:type="gram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понять</w:t>
      </w:r>
      <w:proofErr w:type="gram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как работает модель.</w:t>
      </w:r>
    </w:p>
    <w:p w:rsidR="00A8103D" w:rsidRPr="00BC6735" w:rsidRDefault="009208E8" w:rsidP="00CD06B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В работе с современными дошкольниками </w:t>
      </w:r>
      <w:proofErr w:type="spell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флексагоны</w:t>
      </w:r>
      <w:proofErr w:type="spell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просто </w:t>
      </w:r>
      <w:proofErr w:type="gram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незаменимы</w:t>
      </w:r>
      <w:proofErr w:type="gram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Они экономичны</w:t>
      </w:r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и не слишком сложны в изготовлении, ярки и красочны, доступны в применении</w:t>
      </w:r>
      <w:proofErr w:type="gramStart"/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,</w:t>
      </w:r>
      <w:proofErr w:type="gramEnd"/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динамичны, занимательны и непредсказуемы. Интегрируют  различные виды деятельности. </w:t>
      </w:r>
      <w:proofErr w:type="gramStart"/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Многоплановы</w:t>
      </w:r>
      <w:proofErr w:type="gramEnd"/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 и мобильны в применении.</w:t>
      </w:r>
      <w:r w:rsidR="00A8103D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</w:t>
      </w:r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Простой </w:t>
      </w:r>
      <w:proofErr w:type="spellStart"/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флексагон</w:t>
      </w:r>
      <w:proofErr w:type="spellEnd"/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можно </w:t>
      </w:r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lastRenderedPageBreak/>
        <w:t>сложить и использовать не только на занятии, но в повседневной жизни</w:t>
      </w:r>
      <w:r w:rsidR="00A8103D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</w:t>
      </w:r>
      <w:r w:rsidR="007F48E5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на отдыхе</w:t>
      </w:r>
      <w:r w:rsidR="00A8103D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, путешествии. </w:t>
      </w:r>
    </w:p>
    <w:p w:rsidR="00A8103D" w:rsidRPr="00BC6735" w:rsidRDefault="00A8103D" w:rsidP="00CD06B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Изначально, первичной задачей </w:t>
      </w:r>
      <w:proofErr w:type="spell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флексагонов</w:t>
      </w:r>
      <w:proofErr w:type="spell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было развлекать и успокаивать нервы.</w:t>
      </w:r>
    </w:p>
    <w:p w:rsidR="007F48E5" w:rsidRPr="00BC6735" w:rsidRDefault="00A8103D" w:rsidP="00CD06B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Но воспитателям всегда хочется извлечь максимальную пользу из самых простых и приятных вещей.</w:t>
      </w:r>
    </w:p>
    <w:p w:rsidR="00A8103D" w:rsidRPr="00BC6735" w:rsidRDefault="00A8103D" w:rsidP="00CD06B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</w:p>
    <w:p w:rsidR="0039099C" w:rsidRPr="00BC6735" w:rsidRDefault="00A8103D" w:rsidP="00CD06B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proofErr w:type="gram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Несомненно</w:t>
      </w:r>
      <w:proofErr w:type="gram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использование </w:t>
      </w:r>
      <w:proofErr w:type="spell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флексагонов</w:t>
      </w:r>
      <w:proofErr w:type="spell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можно рекомендовать не только в работе с </w:t>
      </w:r>
      <w:proofErr w:type="spell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нормотипичными</w:t>
      </w:r>
      <w:proofErr w:type="spell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детьми, но и с детьми с особыми образовательными потребностями как  инновационное пособие имеющ</w:t>
      </w:r>
      <w:r w:rsidR="0039099C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ий </w:t>
      </w: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широкий  развивающий потенциал</w:t>
      </w:r>
      <w:r w:rsidR="0039099C"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.</w:t>
      </w:r>
    </w:p>
    <w:p w:rsidR="00A8103D" w:rsidRPr="00BC6735" w:rsidRDefault="0039099C" w:rsidP="00CD06B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Работу с </w:t>
      </w:r>
      <w:proofErr w:type="spell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флексагонами</w:t>
      </w:r>
      <w:proofErr w:type="spell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можно проводить в формах индивидуальной и подгрупповой образовательной </w:t>
      </w:r>
      <w:proofErr w:type="gramStart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деятельности</w:t>
      </w:r>
      <w:proofErr w:type="gramEnd"/>
      <w:r w:rsidRPr="00BC6735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 xml:space="preserve"> а так же использовать на мастер – классах, выставках, в ходе проведения родительских собраний и совместных досуговых мероприятий.</w:t>
      </w:r>
    </w:p>
    <w:p w:rsidR="0039099C" w:rsidRPr="00BC6735" w:rsidRDefault="0039099C" w:rsidP="0039099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E0F13" w:rsidRPr="00BC6735" w:rsidRDefault="008E0F13" w:rsidP="0039099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2. Практическая часть.</w:t>
      </w:r>
    </w:p>
    <w:p w:rsidR="008E0F13" w:rsidRPr="00BC6735" w:rsidRDefault="008E0F13" w:rsidP="008E0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FCC" w:rsidRPr="00BC6735" w:rsidRDefault="0039099C" w:rsidP="008E0F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A00FC5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FCC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</w:t>
      </w:r>
      <w:r w:rsidR="008E0F13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сложить самый простой </w:t>
      </w:r>
      <w:proofErr w:type="spellStart"/>
      <w:r w:rsidR="008E0F13" w:rsidRPr="00BC67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флексагон</w:t>
      </w:r>
      <w:proofErr w:type="spellEnd"/>
      <w:r w:rsidR="009A0B6E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A00FC5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тригекс</w:t>
      </w:r>
      <w:r w:rsidR="00D93FCC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афлексагон</w:t>
      </w:r>
      <w:proofErr w:type="spellEnd"/>
      <w:r w:rsidR="00D93FCC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FCC" w:rsidRPr="00BC6735">
        <w:rPr>
          <w:rFonts w:ascii="Times New Roman" w:hAnsi="Times New Roman" w:cs="Times New Roman"/>
          <w:sz w:val="24"/>
          <w:szCs w:val="24"/>
        </w:rPr>
        <w:t xml:space="preserve"> с 3 поверхностями. На  схеме показано, как свернуть </w:t>
      </w:r>
      <w:proofErr w:type="spellStart"/>
      <w:r w:rsidR="00D93FCC" w:rsidRPr="00BC6735">
        <w:rPr>
          <w:rFonts w:ascii="Times New Roman" w:hAnsi="Times New Roman" w:cs="Times New Roman"/>
          <w:sz w:val="24"/>
          <w:szCs w:val="24"/>
        </w:rPr>
        <w:t>тригексафлексагон</w:t>
      </w:r>
      <w:proofErr w:type="spellEnd"/>
      <w:r w:rsidR="00D93FCC" w:rsidRPr="00BC6735">
        <w:rPr>
          <w:rFonts w:ascii="Times New Roman" w:hAnsi="Times New Roman" w:cs="Times New Roman"/>
          <w:sz w:val="24"/>
          <w:szCs w:val="24"/>
        </w:rPr>
        <w:t xml:space="preserve"> из полосы бумаги, разбитой на10 равносторонних треугольников. </w:t>
      </w:r>
    </w:p>
    <w:p w:rsidR="009A0B6E" w:rsidRPr="00BC6735" w:rsidRDefault="008E0F13" w:rsidP="009A0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первого раза лучше </w:t>
      </w:r>
      <w:proofErr w:type="gramStart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офисную бумагу в дальнейшем для игр с детьми лучше взять</w:t>
      </w:r>
      <w:proofErr w:type="gramEnd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альбомный лист он плотнее. Для работы </w:t>
      </w:r>
      <w:r w:rsidRPr="00BC67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понадобятся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3FCC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трафарет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3FCC"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ножницы,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клей,</w:t>
      </w:r>
      <w:proofErr w:type="gramStart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линейка.</w:t>
      </w:r>
      <w:r w:rsidR="009A0B6E" w:rsidRPr="00BC6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A0B6E" w:rsidRPr="00BC6735" w:rsidRDefault="009A0B6E" w:rsidP="009A0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0B6E" w:rsidRPr="00BC6735" w:rsidRDefault="000E0E3E" w:rsidP="009A0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B094E" w:rsidRPr="00CD7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C67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Возьмите ножницы и осторожно вырежьте деталь шаблона по ее внешней границе. Постарайтесь резать как можно ровнее и строго по линиям. Срезы должны быть точными, чтобы в последующем правильно сложить бумагу.</w:t>
      </w:r>
      <w:r w:rsidR="007F0FCC" w:rsidRPr="00BC6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0FCC" w:rsidRPr="007F0FCC" w:rsidRDefault="007F0FCC" w:rsidP="007F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0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Когда вы вырежете шаблон, вам потребуется сделать на нем серию сгибов, чтобы получить </w:t>
      </w:r>
      <w:proofErr w:type="spellStart"/>
      <w:r w:rsidRPr="007F0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флексагон</w:t>
      </w:r>
      <w:proofErr w:type="spellEnd"/>
      <w:r w:rsidRPr="007F0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Первый сгиб нужно сделать посередине. Продавите намеченную центральную линию, проведя по ней пустой шариковой ручкой с помощью линейки. Так вам будет проще ров</w:t>
      </w:r>
      <w:r w:rsidR="002B094E"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 согнуть </w:t>
      </w:r>
      <w:proofErr w:type="gramStart"/>
      <w:r w:rsidR="002B094E"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бумагу</w:t>
      </w:r>
      <w:proofErr w:type="gramEnd"/>
      <w:r w:rsidR="002B094E"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 смажьте клеем.</w:t>
      </w:r>
    </w:p>
    <w:p w:rsidR="007F0FCC" w:rsidRPr="00BC6735" w:rsidRDefault="007F0FCC" w:rsidP="007F0FC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Когда две половинки шаблона будут склеены, потребуется наметить (продавить пустой шариковой ручкой) и выполнить сгибы по ребрам каждого треугольника в шаблоне. Делая сгибы по очерченным черным цветом линиям, несколько раз согните бумагу то в одну, то в другую сторону.</w:t>
      </w:r>
    </w:p>
    <w:p w:rsidR="007F0FCC" w:rsidRPr="00BC6735" w:rsidRDefault="007F0FCC" w:rsidP="007F0F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2B094E"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Далее </w:t>
      </w:r>
      <w:proofErr w:type="gramStart"/>
      <w:r w:rsidR="002B094E"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огните  по линии А.В.  отогнув</w:t>
      </w:r>
      <w:proofErr w:type="gramEnd"/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 треугольника.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FCC" w:rsidRPr="00BC6735" w:rsidRDefault="007F0FCC" w:rsidP="007F0F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по линии С.Д. отогнув</w:t>
      </w:r>
      <w:proofErr w:type="gramEnd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 4 треугольника.</w:t>
      </w:r>
    </w:p>
    <w:p w:rsidR="002B094E" w:rsidRPr="00BC6735" w:rsidRDefault="002B094E" w:rsidP="002B094E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D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Подсунуть край полоски вниз, отогнуть наверх и склеить.</w:t>
      </w:r>
      <w:r w:rsidRPr="00BC67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D737F" w:rsidRDefault="002B094E" w:rsidP="00BC6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r w:rsidRPr="00BC67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BC67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Согните и разогните </w:t>
      </w:r>
      <w:proofErr w:type="spellStart"/>
      <w:r w:rsidRPr="00BC67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флексагон</w:t>
      </w:r>
      <w:proofErr w:type="spellEnd"/>
      <w:r w:rsidRPr="00BC67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всем трем его диагоналям.</w:t>
      </w:r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Работа с </w:t>
      </w:r>
      <w:proofErr w:type="spellStart"/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флексагоном</w:t>
      </w:r>
      <w:proofErr w:type="spellEnd"/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требует некоторой практики, но все будет проще, если вы несколько раз согнете и разогнете места сгибов. Вам следует сделать сгибы по всем трем диагоналям и несколько раз согнуть и разогнуть бумагу туда и обратно в этих местах.</w:t>
      </w:r>
      <w:r w:rsidRPr="00BC67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шаг не является критически необходимым, но в дальнейшем вам будет заметно проще играть с </w:t>
      </w:r>
      <w:proofErr w:type="spellStart"/>
      <w:r w:rsidRPr="002B094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флексагоном</w:t>
      </w:r>
      <w:proofErr w:type="spellEnd"/>
      <w:r w:rsidRPr="002B0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его выполните.</w:t>
      </w:r>
    </w:p>
    <w:p w:rsidR="00CD737F" w:rsidRDefault="002B094E" w:rsidP="00BC6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Прижмите два соседних треугольника друг к другу, чтобы сгиб между ними смотрел вниз и был обращен внутрь </w:t>
      </w:r>
      <w:proofErr w:type="spellStart"/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флексагона</w:t>
      </w:r>
      <w:proofErr w:type="spellEnd"/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Сжимаемые треугольники должны плотно прилегать друг к другу.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больше вы будете играть с </w:t>
      </w:r>
      <w:proofErr w:type="spellStart"/>
      <w:r w:rsidRPr="002B094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флексагоном</w:t>
      </w:r>
      <w:proofErr w:type="spellEnd"/>
      <w:r w:rsidRPr="002B094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проще вам будет его выворачивать.</w:t>
      </w:r>
    </w:p>
    <w:p w:rsidR="00BC6735" w:rsidRPr="00BC6735" w:rsidRDefault="00BC6735" w:rsidP="00BC6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Когда вы соедините два соседних треугольника, </w:t>
      </w:r>
      <w:proofErr w:type="spellStart"/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флексагон</w:t>
      </w:r>
      <w:proofErr w:type="spellEnd"/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 начнет практически раскрываться. Подцепите верхние уголки треугольников в центре и потяните в стороны, чтобы раскрыть новый третий цвет (узор).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Попрактикуйтесь выворачивать </w:t>
      </w:r>
      <w:proofErr w:type="spellStart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флексагон</w:t>
      </w:r>
      <w:proofErr w:type="spellEnd"/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проверить, получится ли у вас увидеть все три варианта его поверхностей.</w:t>
      </w:r>
    </w:p>
    <w:p w:rsidR="00BC6735" w:rsidRPr="00BC6735" w:rsidRDefault="00BC6735" w:rsidP="00BC67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7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C67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Раскрасьте шаблон</w:t>
      </w:r>
      <w:r w:rsidRPr="00BC673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Сделать это можно любым задуманным вами способом. Также можно распечатать какие-нибудь готовые узоры, вырезать из распечаток с узором треугольники и наклеить их на шаблон своего </w:t>
      </w:r>
      <w:proofErr w:type="spellStart"/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флексагона</w:t>
      </w:r>
      <w:proofErr w:type="spellEnd"/>
      <w:r w:rsidRPr="00BC67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B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E3E" w:rsidRPr="00BC6735" w:rsidRDefault="000E0E3E" w:rsidP="000E0E3E">
      <w:pPr>
        <w:pStyle w:val="a4"/>
        <w:shd w:val="clear" w:color="auto" w:fill="FFFFFF"/>
        <w:spacing w:after="150"/>
        <w:rPr>
          <w:rFonts w:eastAsia="Times New Roman"/>
          <w:lang w:eastAsia="ru-RU"/>
        </w:rPr>
      </w:pPr>
      <w:r w:rsidRPr="00BC6735">
        <w:rPr>
          <w:rFonts w:eastAsia="Times New Roman"/>
          <w:shd w:val="clear" w:color="auto" w:fill="FFFFFF"/>
          <w:lang w:eastAsia="ru-RU"/>
        </w:rPr>
        <w:t xml:space="preserve">Мы вам предлагаем варианты дидактических игр с использованием </w:t>
      </w:r>
      <w:proofErr w:type="spellStart"/>
      <w:r w:rsidRPr="00BC6735">
        <w:rPr>
          <w:rFonts w:eastAsia="Times New Roman"/>
          <w:shd w:val="clear" w:color="auto" w:fill="FFFFFF"/>
          <w:lang w:eastAsia="ru-RU"/>
        </w:rPr>
        <w:t>флексагона</w:t>
      </w:r>
      <w:proofErr w:type="spellEnd"/>
      <w:r w:rsidRPr="00BC6735">
        <w:rPr>
          <w:rFonts w:eastAsia="Times New Roman"/>
          <w:shd w:val="clear" w:color="auto" w:fill="FFFFFF"/>
          <w:lang w:eastAsia="ru-RU"/>
        </w:rPr>
        <w:t>:</w:t>
      </w:r>
    </w:p>
    <w:p w:rsidR="000E0E3E" w:rsidRPr="000E0E3E" w:rsidRDefault="000E0E3E" w:rsidP="000E0E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Игры на развитие словаря, грамматического строя и связной речи: «Назови предметы по лексическим темам», «Посчитай», «Назови ласково» «Соберем урожай» «Один – много» «Овощ или фрукт?» «Кто где живет» «Какой сок?» «Кто чем питается?» «Назови ласково»</w:t>
      </w:r>
    </w:p>
    <w:p w:rsidR="000E0E3E" w:rsidRPr="000E0E3E" w:rsidRDefault="000E0E3E" w:rsidP="000E0E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Открытки-</w:t>
      </w:r>
      <w:proofErr w:type="spellStart"/>
      <w:r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флексагоны</w:t>
      </w:r>
      <w:proofErr w:type="spellEnd"/>
      <w:r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познавательному развитию: </w:t>
      </w:r>
      <w:proofErr w:type="gramStart"/>
      <w:r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«Фрукты», «Деревья», «Осень», «Времена года», «В лесу», «Что в лесу растет?», «Посчитай», «Раз малинка, два малинка», «Чего много?».</w:t>
      </w:r>
      <w:proofErr w:type="gramEnd"/>
    </w:p>
    <w:p w:rsidR="000E0E3E" w:rsidRPr="000E0E3E" w:rsidRDefault="000E0E3E" w:rsidP="000E0E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Флексагоны</w:t>
      </w:r>
      <w:proofErr w:type="spellEnd"/>
      <w:r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автоматизации звуков, развитию фонематического восприятия и звукового анализа: игры «Мы со звуками играем и слова называем», «Назови первый звук в слове» (гласные, согласные звуки), «Определи место звука «К», «К», «Т», «Т’» в слове», Игры «Назови первый и последний звук в слове», «Назови картинку на звук…», «Подели слова на слоги».</w:t>
      </w:r>
      <w:proofErr w:type="gramEnd"/>
    </w:p>
    <w:p w:rsidR="008E0F13" w:rsidRPr="00BC6735" w:rsidRDefault="008E0F13" w:rsidP="008E0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E3E" w:rsidRPr="000E0E3E" w:rsidRDefault="000E0E3E" w:rsidP="000E0E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Рефлексия.</w:t>
      </w:r>
    </w:p>
    <w:p w:rsidR="000E0E3E" w:rsidRPr="000E0E3E" w:rsidRDefault="00BC6735" w:rsidP="000E0E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 хотим</w:t>
      </w:r>
      <w:r w:rsidR="000E0E3E"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чтобы вы поделились своими впечатлениями. Перед вами три корзины «Мне это пригодится </w:t>
      </w:r>
      <w:proofErr w:type="gramStart"/>
      <w:r w:rsidR="000E0E3E"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proofErr w:type="gramEnd"/>
      <w:r w:rsidR="000E0E3E"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…», «Мне было трудно…», «Мне понравилось…» и корзина с мячами. Каждый возьмите по мячу выберите корзину с теми </w:t>
      </w:r>
      <w:proofErr w:type="gramStart"/>
      <w:r w:rsidR="000E0E3E"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чувствами</w:t>
      </w:r>
      <w:proofErr w:type="gramEnd"/>
      <w:r w:rsidR="000E0E3E" w:rsidRPr="000E0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которые вы испытываете от мастер – класса и продолжите фразу.</w:t>
      </w:r>
    </w:p>
    <w:p w:rsidR="000E0E3E" w:rsidRPr="000E0E3E" w:rsidRDefault="000E0E3E" w:rsidP="000E0E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E3E" w:rsidRPr="000E0E3E" w:rsidRDefault="000E0E3E" w:rsidP="00BC6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Проведя целенаправленную, систематическую и планомерную работу по внедрению </w:t>
      </w:r>
      <w:proofErr w:type="spellStart"/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флексагонов</w:t>
      </w:r>
      <w:proofErr w:type="spellEnd"/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с детьми </w:t>
      </w:r>
      <w:proofErr w:type="gramStart"/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</w:p>
    <w:p w:rsidR="000E0E3E" w:rsidRPr="000E0E3E" w:rsidRDefault="000E0E3E" w:rsidP="00BC6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возраста, мы убедились, что </w:t>
      </w:r>
      <w:proofErr w:type="spellStart"/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флексагон</w:t>
      </w:r>
      <w:proofErr w:type="spellEnd"/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новое дополнительное средство,</w:t>
      </w:r>
    </w:p>
    <w:p w:rsidR="000E0E3E" w:rsidRPr="000E0E3E" w:rsidRDefault="000E0E3E" w:rsidP="00BC6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proofErr w:type="gramEnd"/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многоплановый развивающий характер.</w:t>
      </w:r>
    </w:p>
    <w:p w:rsidR="000E0E3E" w:rsidRPr="000E0E3E" w:rsidRDefault="000E0E3E" w:rsidP="00BC6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E3E" w:rsidRPr="000E0E3E" w:rsidRDefault="000E0E3E" w:rsidP="00BC6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15F1" w:rsidRPr="00BC6735" w:rsidRDefault="00FE15F1">
      <w:pPr>
        <w:rPr>
          <w:rFonts w:ascii="Times New Roman" w:hAnsi="Times New Roman" w:cs="Times New Roman"/>
          <w:sz w:val="24"/>
          <w:szCs w:val="24"/>
        </w:rPr>
      </w:pPr>
    </w:p>
    <w:sectPr w:rsidR="00FE15F1" w:rsidRPr="00BC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4F4"/>
    <w:multiLevelType w:val="hybridMultilevel"/>
    <w:tmpl w:val="A068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4748"/>
    <w:multiLevelType w:val="multilevel"/>
    <w:tmpl w:val="CB24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6002F9"/>
    <w:multiLevelType w:val="multilevel"/>
    <w:tmpl w:val="6C6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98061F"/>
    <w:multiLevelType w:val="multilevel"/>
    <w:tmpl w:val="242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8E1EB5"/>
    <w:multiLevelType w:val="multilevel"/>
    <w:tmpl w:val="6DC0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4107B3"/>
    <w:multiLevelType w:val="multilevel"/>
    <w:tmpl w:val="3192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012145"/>
    <w:multiLevelType w:val="multilevel"/>
    <w:tmpl w:val="296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AB6096"/>
    <w:multiLevelType w:val="multilevel"/>
    <w:tmpl w:val="2506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1B"/>
    <w:rsid w:val="000E0E3E"/>
    <w:rsid w:val="000E24A2"/>
    <w:rsid w:val="002B094E"/>
    <w:rsid w:val="0039099C"/>
    <w:rsid w:val="003E5020"/>
    <w:rsid w:val="005B5A2F"/>
    <w:rsid w:val="007F0FCC"/>
    <w:rsid w:val="007F48E5"/>
    <w:rsid w:val="008E0F13"/>
    <w:rsid w:val="009208E8"/>
    <w:rsid w:val="009A0B6E"/>
    <w:rsid w:val="00A00FC5"/>
    <w:rsid w:val="00A8103D"/>
    <w:rsid w:val="00BC6735"/>
    <w:rsid w:val="00C311DF"/>
    <w:rsid w:val="00CD06BB"/>
    <w:rsid w:val="00CD737F"/>
    <w:rsid w:val="00D93FCC"/>
    <w:rsid w:val="00E04D1B"/>
    <w:rsid w:val="00FE15F1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B6E"/>
    <w:rPr>
      <w:b/>
      <w:bCs/>
    </w:rPr>
  </w:style>
  <w:style w:type="paragraph" w:styleId="a4">
    <w:name w:val="Normal (Web)"/>
    <w:basedOn w:val="a"/>
    <w:uiPriority w:val="99"/>
    <w:semiHidden/>
    <w:unhideWhenUsed/>
    <w:rsid w:val="009A0B6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0B6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0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B6E"/>
    <w:rPr>
      <w:b/>
      <w:bCs/>
    </w:rPr>
  </w:style>
  <w:style w:type="paragraph" w:styleId="a4">
    <w:name w:val="Normal (Web)"/>
    <w:basedOn w:val="a"/>
    <w:uiPriority w:val="99"/>
    <w:semiHidden/>
    <w:unhideWhenUsed/>
    <w:rsid w:val="009A0B6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0B6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0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94DD-F723-48F5-A50F-0D6198DD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</cp:revision>
  <dcterms:created xsi:type="dcterms:W3CDTF">2022-11-15T19:16:00Z</dcterms:created>
  <dcterms:modified xsi:type="dcterms:W3CDTF">2022-11-22T07:54:00Z</dcterms:modified>
</cp:coreProperties>
</file>